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E049" w14:textId="5EDDFB0D" w:rsidR="12354AA8" w:rsidRDefault="12354AA8" w:rsidP="3D785DC7">
      <w:pPr>
        <w:pStyle w:val="Pealkiri"/>
      </w:pPr>
      <w:r>
        <w:t>Lähteülesanne Suur-Ameerika 1 ligipääsetavuse auditiks</w:t>
      </w:r>
    </w:p>
    <w:p w14:paraId="3B3A44C5" w14:textId="504B6B73" w:rsidR="3D785DC7" w:rsidRDefault="3D785DC7" w:rsidP="3D785DC7">
      <w:pPr>
        <w:rPr>
          <w:b/>
          <w:bCs/>
        </w:rPr>
      </w:pPr>
    </w:p>
    <w:p w14:paraId="66CBD62E" w14:textId="02FD1BC4" w:rsidR="12354AA8" w:rsidRDefault="12354AA8">
      <w:r w:rsidRPr="0E8C5D03">
        <w:rPr>
          <w:rStyle w:val="Pealkiri1Mrk"/>
        </w:rPr>
        <w:t>Eesmärk</w:t>
      </w:r>
      <w:r w:rsidRPr="0E8C5D03">
        <w:rPr>
          <w:b/>
          <w:bCs/>
        </w:rPr>
        <w:t xml:space="preserve">: </w:t>
      </w:r>
    </w:p>
    <w:p w14:paraId="5EFED798" w14:textId="2E30F3FA" w:rsidR="12354AA8" w:rsidRDefault="12354AA8">
      <w:r>
        <w:t>Kaardistada ministeeriumide ühishoone</w:t>
      </w:r>
      <w:r w:rsidR="00485CDC">
        <w:t xml:space="preserve"> ja </w:t>
      </w:r>
      <w:r w:rsidR="00972A74">
        <w:t>õue ala</w:t>
      </w:r>
      <w:r>
        <w:t xml:space="preserve"> ligipääsetavuse </w:t>
      </w:r>
      <w:r w:rsidR="00883805">
        <w:t>edendamise</w:t>
      </w:r>
      <w:r w:rsidR="00972A74">
        <w:t xml:space="preserve"> </w:t>
      </w:r>
      <w:r>
        <w:t>vajadused</w:t>
      </w:r>
      <w:r w:rsidR="4B70FC3A">
        <w:t xml:space="preserve">, mida saab </w:t>
      </w:r>
      <w:r w:rsidR="004271ED">
        <w:t xml:space="preserve">kasutada </w:t>
      </w:r>
      <w:r w:rsidR="00905370">
        <w:t>alus</w:t>
      </w:r>
      <w:r w:rsidR="00D32603">
        <w:t>materjalina</w:t>
      </w:r>
      <w:r w:rsidR="004271ED">
        <w:t xml:space="preserve"> </w:t>
      </w:r>
      <w:r w:rsidR="71658D1F">
        <w:t xml:space="preserve">hoone </w:t>
      </w:r>
      <w:r w:rsidR="4B70FC3A">
        <w:t xml:space="preserve">ligipääsetavuse </w:t>
      </w:r>
      <w:r w:rsidR="6B39A7F1">
        <w:t xml:space="preserve">edendamise </w:t>
      </w:r>
      <w:r w:rsidR="4B70FC3A">
        <w:t>tegevuskava</w:t>
      </w:r>
      <w:r w:rsidR="00905370">
        <w:t xml:space="preserve"> kokkuleppimiseks</w:t>
      </w:r>
      <w:r w:rsidR="5CE3200F">
        <w:t>.</w:t>
      </w:r>
      <w:r w:rsidR="00212CE1">
        <w:t xml:space="preserve"> </w:t>
      </w:r>
      <w:r w:rsidR="00573183">
        <w:t xml:space="preserve">Audit aitab </w:t>
      </w:r>
      <w:r w:rsidR="00A61FA3">
        <w:t xml:space="preserve">hoonega seotud asutustel jõuda kokkuleppele vajalikes tegevustes, nende järjestuses ja rahastuses. </w:t>
      </w:r>
      <w:r w:rsidR="009416F4">
        <w:t xml:space="preserve">Riikliku strateegia Eesti 2035+ eesmärkide saavutamiseks on vaja </w:t>
      </w:r>
      <w:r w:rsidR="000A5C53">
        <w:t>riigiasutused muuta ligipääsetavaks</w:t>
      </w:r>
      <w:r w:rsidR="00677396">
        <w:t xml:space="preserve"> ning </w:t>
      </w:r>
      <w:r w:rsidR="00CD5413">
        <w:t>oluline esindushoone, kuhu on koondunud 6 ministeeriumi</w:t>
      </w:r>
      <w:r w:rsidR="4EB0D3E1">
        <w:t>,</w:t>
      </w:r>
      <w:r w:rsidR="00677396">
        <w:t xml:space="preserve"> </w:t>
      </w:r>
      <w:r w:rsidR="523DE98F">
        <w:t>peaks olem</w:t>
      </w:r>
      <w:r w:rsidR="00443AA4">
        <w:t>a</w:t>
      </w:r>
      <w:r w:rsidR="00677396">
        <w:t xml:space="preserve"> eeskuju</w:t>
      </w:r>
      <w:r w:rsidR="00443AA4">
        <w:t>likuks näiteks</w:t>
      </w:r>
      <w:r w:rsidR="00677396">
        <w:t xml:space="preserve">. </w:t>
      </w:r>
    </w:p>
    <w:p w14:paraId="37CFCEE2" w14:textId="0A87964B" w:rsidR="00FE7188" w:rsidRPr="003C5684" w:rsidRDefault="00FE7188">
      <w:pPr>
        <w:rPr>
          <w:b/>
          <w:bCs/>
        </w:rPr>
      </w:pPr>
      <w:r w:rsidRPr="0E8C5D03">
        <w:rPr>
          <w:rStyle w:val="Pealkiri1Mrk"/>
        </w:rPr>
        <w:t>Auditi läbiviimise protsess</w:t>
      </w:r>
      <w:r w:rsidRPr="0E8C5D03">
        <w:rPr>
          <w:b/>
          <w:bCs/>
        </w:rPr>
        <w:t>:</w:t>
      </w:r>
    </w:p>
    <w:p w14:paraId="1063B9E0" w14:textId="6DA07C85" w:rsidR="00FE7188" w:rsidRDefault="00A2542A" w:rsidP="003C5684">
      <w:pPr>
        <w:pStyle w:val="Loendilik"/>
        <w:numPr>
          <w:ilvl w:val="0"/>
          <w:numId w:val="4"/>
        </w:numPr>
      </w:pPr>
      <w:r>
        <w:t>Lepitakse kokku paikvaatlus</w:t>
      </w:r>
      <w:r w:rsidR="005D6904">
        <w:t>e aeg.</w:t>
      </w:r>
    </w:p>
    <w:p w14:paraId="449D9CFD" w14:textId="77777777" w:rsidR="003F7C5E" w:rsidRDefault="005D6904" w:rsidP="003C5684">
      <w:pPr>
        <w:pStyle w:val="Loendilik"/>
        <w:numPr>
          <w:ilvl w:val="0"/>
          <w:numId w:val="4"/>
        </w:numPr>
      </w:pPr>
      <w:r>
        <w:t>Haldustalitus teavitab hoone</w:t>
      </w:r>
      <w:r w:rsidR="003F7C5E">
        <w:t xml:space="preserve">s asuvaid asutusi </w:t>
      </w:r>
      <w:r w:rsidR="001D4A5B">
        <w:t>auditi läbiviimise</w:t>
      </w:r>
      <w:r w:rsidR="003F7C5E">
        <w:t xml:space="preserve"> plaanist ja ajast</w:t>
      </w:r>
      <w:r w:rsidR="001D4A5B">
        <w:t>.</w:t>
      </w:r>
    </w:p>
    <w:p w14:paraId="50CB8F2A" w14:textId="39BAEB4F" w:rsidR="005D6904" w:rsidRDefault="00726046" w:rsidP="003C5684">
      <w:pPr>
        <w:pStyle w:val="Loendilik"/>
        <w:numPr>
          <w:ilvl w:val="0"/>
          <w:numId w:val="4"/>
        </w:numPr>
      </w:pPr>
      <w:r>
        <w:t>Paikvaatlus toimub koos haldustalituse töötaja</w:t>
      </w:r>
      <w:r w:rsidR="00F176FF">
        <w:t xml:space="preserve"> ja Majandus- ja Kommunikatsiooniministeeriumi esindajaga</w:t>
      </w:r>
      <w:r w:rsidR="0091724E">
        <w:t xml:space="preserve">. Auditi läbiviijad üksi hoones ei liigu. </w:t>
      </w:r>
      <w:r w:rsidR="001D4A5B">
        <w:t xml:space="preserve"> </w:t>
      </w:r>
    </w:p>
    <w:p w14:paraId="6DB0A012" w14:textId="0235ECC9" w:rsidR="00C126AD" w:rsidRDefault="00F15C26" w:rsidP="00C126AD">
      <w:pPr>
        <w:pStyle w:val="Loendilik"/>
        <w:numPr>
          <w:ilvl w:val="0"/>
          <w:numId w:val="4"/>
        </w:numPr>
      </w:pPr>
      <w:r>
        <w:t>Koostatakse raporti mustand.</w:t>
      </w:r>
    </w:p>
    <w:p w14:paraId="0068E766" w14:textId="1DC996AA" w:rsidR="00F15C26" w:rsidRDefault="00751A20" w:rsidP="00C126AD">
      <w:pPr>
        <w:pStyle w:val="Loendilik"/>
        <w:numPr>
          <w:ilvl w:val="0"/>
          <w:numId w:val="4"/>
        </w:numPr>
      </w:pPr>
      <w:r>
        <w:t xml:space="preserve">Haldustalitus kogub raporti mustandi kohta kommentaarid </w:t>
      </w:r>
      <w:r w:rsidR="008639DB">
        <w:t xml:space="preserve">hoonega </w:t>
      </w:r>
      <w:r>
        <w:t>seotud asutustelt</w:t>
      </w:r>
      <w:r w:rsidR="00C91486">
        <w:t xml:space="preserve"> (ministeeriumid, RKAS, omanik)</w:t>
      </w:r>
      <w:r>
        <w:t xml:space="preserve">. </w:t>
      </w:r>
      <w:r w:rsidR="007A134B">
        <w:t>Eesmärk koguda täpsustavad küsimused</w:t>
      </w:r>
      <w:r w:rsidR="00B73494">
        <w:t xml:space="preserve"> ja kommentaarid</w:t>
      </w:r>
      <w:r w:rsidR="007A134B">
        <w:t xml:space="preserve">, mida seotud asutused peavad vajalikuks, et </w:t>
      </w:r>
      <w:r w:rsidR="00B95515">
        <w:t xml:space="preserve">nad saaksid hiljem tegevuskava koostamisel raportist endale </w:t>
      </w:r>
      <w:r w:rsidR="00975CD2">
        <w:t xml:space="preserve">otsuste tegemiseks </w:t>
      </w:r>
      <w:r w:rsidR="00B95515">
        <w:t>vajaliku info kätte</w:t>
      </w:r>
      <w:r w:rsidR="00B73494">
        <w:t>.</w:t>
      </w:r>
      <w:r w:rsidR="00C91486">
        <w:t xml:space="preserve"> </w:t>
      </w:r>
      <w:r w:rsidR="00A73536">
        <w:t xml:space="preserve">Lisaks </w:t>
      </w:r>
      <w:r w:rsidR="00F166FA">
        <w:t>palutakse</w:t>
      </w:r>
      <w:r w:rsidR="00A73536">
        <w:t xml:space="preserve"> </w:t>
      </w:r>
      <w:r w:rsidR="00003017">
        <w:t>võimalusel TT</w:t>
      </w:r>
      <w:r w:rsidR="00F0457E">
        <w:t xml:space="preserve">JA-l </w:t>
      </w:r>
      <w:r w:rsidR="00F166FA">
        <w:t>valideerida</w:t>
      </w:r>
      <w:r w:rsidR="00003017">
        <w:t xml:space="preserve">, kas raportis </w:t>
      </w:r>
      <w:r w:rsidR="00F166FA">
        <w:t>on kohustuslike</w:t>
      </w:r>
      <w:r w:rsidR="00003017">
        <w:t xml:space="preserve"> ja soovitavata tegevuste eristamine korrektne. </w:t>
      </w:r>
    </w:p>
    <w:p w14:paraId="58864797" w14:textId="7B3C5762" w:rsidR="00F0457E" w:rsidRDefault="00975CD2" w:rsidP="00C04EF3">
      <w:pPr>
        <w:pStyle w:val="Loendilik"/>
        <w:numPr>
          <w:ilvl w:val="0"/>
          <w:numId w:val="4"/>
        </w:numPr>
      </w:pPr>
      <w:r>
        <w:t>Raportit täiendatakse vastavalt vajadusele</w:t>
      </w:r>
      <w:r w:rsidR="00C04EF3">
        <w:t xml:space="preserve"> ja vormistatakse lõplik fail</w:t>
      </w:r>
      <w:r w:rsidR="000001A2">
        <w:t xml:space="preserve">. </w:t>
      </w:r>
      <w:r w:rsidR="007F2E88" w:rsidRPr="0E8C5D03">
        <w:rPr>
          <w:b/>
          <w:bCs/>
        </w:rPr>
        <w:t>(</w:t>
      </w:r>
      <w:r w:rsidR="000001A2" w:rsidRPr="0E8C5D03">
        <w:rPr>
          <w:b/>
          <w:bCs/>
        </w:rPr>
        <w:t xml:space="preserve">Valmimise tähtaeg </w:t>
      </w:r>
      <w:r w:rsidR="007F2E88" w:rsidRPr="0E8C5D03">
        <w:rPr>
          <w:b/>
          <w:bCs/>
        </w:rPr>
        <w:t>3</w:t>
      </w:r>
      <w:r w:rsidR="33F71A26" w:rsidRPr="0E8C5D03">
        <w:rPr>
          <w:b/>
          <w:bCs/>
        </w:rPr>
        <w:t>0.sep</w:t>
      </w:r>
      <w:r w:rsidR="007F2E88" w:rsidRPr="0E8C5D03">
        <w:rPr>
          <w:b/>
          <w:bCs/>
        </w:rPr>
        <w:t>t</w:t>
      </w:r>
      <w:r w:rsidR="33F71A26" w:rsidRPr="0E8C5D03">
        <w:rPr>
          <w:b/>
          <w:bCs/>
        </w:rPr>
        <w:t>ember</w:t>
      </w:r>
      <w:r w:rsidR="007F2E88" w:rsidRPr="0E8C5D03">
        <w:rPr>
          <w:b/>
          <w:bCs/>
        </w:rPr>
        <w:t xml:space="preserve"> 2025)</w:t>
      </w:r>
    </w:p>
    <w:p w14:paraId="28D1E33B" w14:textId="79BA5CF5" w:rsidR="00722F18" w:rsidRDefault="00722F18" w:rsidP="00C04EF3">
      <w:pPr>
        <w:pStyle w:val="Loendilik"/>
        <w:numPr>
          <w:ilvl w:val="0"/>
          <w:numId w:val="4"/>
        </w:numPr>
      </w:pPr>
      <w:r>
        <w:t xml:space="preserve">Auditi koostaja </w:t>
      </w:r>
      <w:r w:rsidR="00324FCE">
        <w:t>tutvustab tulemusi 1-2 koosolekul</w:t>
      </w:r>
      <w:r w:rsidR="00FD50FD">
        <w:t xml:space="preserve"> (tellijale, teistele hoonega seotud asutustele)</w:t>
      </w:r>
      <w:r w:rsidR="007F2E88">
        <w:t xml:space="preserve"> </w:t>
      </w:r>
      <w:r w:rsidR="007F2E88" w:rsidRPr="0E8C5D03">
        <w:rPr>
          <w:b/>
          <w:bCs/>
        </w:rPr>
        <w:t>(</w:t>
      </w:r>
      <w:r w:rsidR="48EECBFE" w:rsidRPr="0E8C5D03">
        <w:rPr>
          <w:b/>
          <w:bCs/>
        </w:rPr>
        <w:t>oktoo</w:t>
      </w:r>
      <w:r w:rsidR="007F2E88" w:rsidRPr="0E8C5D03">
        <w:rPr>
          <w:b/>
          <w:bCs/>
        </w:rPr>
        <w:t>ber-november)</w:t>
      </w:r>
    </w:p>
    <w:p w14:paraId="302BDF09" w14:textId="10510BA9" w:rsidR="0E8C5D03" w:rsidRPr="001F7BAA" w:rsidRDefault="000D38EB" w:rsidP="0E8C5D03">
      <w:r w:rsidRPr="0E8C5D03">
        <w:rPr>
          <w:rStyle w:val="Heading2Char"/>
        </w:rPr>
        <w:lastRenderedPageBreak/>
        <w:t>Kontaktisik</w:t>
      </w:r>
      <w:r w:rsidR="00E13B63" w:rsidRPr="0E8C5D03">
        <w:rPr>
          <w:rStyle w:val="Heading2Char"/>
        </w:rPr>
        <w:t>ud</w:t>
      </w:r>
      <w:r w:rsidRPr="0E8C5D03">
        <w:rPr>
          <w:rStyle w:val="Heading2Char"/>
        </w:rPr>
        <w:t>:</w:t>
      </w:r>
      <w:r>
        <w:t xml:space="preserve"> </w:t>
      </w:r>
      <w:r>
        <w:br/>
      </w:r>
      <w:r w:rsidR="004812FF">
        <w:t>Krista Erg-Scacchetti</w:t>
      </w:r>
      <w:r w:rsidR="00E13B63">
        <w:t xml:space="preserve">, </w:t>
      </w:r>
      <w:r w:rsidR="004812FF">
        <w:t>Majandus- ja Kommunikatsiooniministeerium</w:t>
      </w:r>
      <w:r w:rsidR="00E13B63">
        <w:t xml:space="preserve">, </w:t>
      </w:r>
      <w:hyperlink r:id="rId8">
        <w:r w:rsidR="002F557A" w:rsidRPr="0E8C5D03">
          <w:rPr>
            <w:rStyle w:val="Hperlink"/>
          </w:rPr>
          <w:t>krista.erg@mkm.ee</w:t>
        </w:r>
      </w:hyperlink>
      <w:r w:rsidR="002F557A">
        <w:t xml:space="preserve">, tel 5662 8067. </w:t>
      </w:r>
      <w:r>
        <w:br/>
      </w:r>
      <w:r w:rsidR="002E5603">
        <w:t xml:space="preserve">Tarmo Tallermaa, </w:t>
      </w:r>
      <w:r w:rsidR="00A73C66">
        <w:t>Rahandusministeerium (haldustalitus</w:t>
      </w:r>
      <w:r w:rsidR="00251AF1">
        <w:t>e juhataja</w:t>
      </w:r>
      <w:r w:rsidR="00A73C66">
        <w:t xml:space="preserve">), </w:t>
      </w:r>
      <w:hyperlink r:id="rId9">
        <w:r w:rsidR="00FD6096" w:rsidRPr="0E8C5D03">
          <w:rPr>
            <w:rStyle w:val="Hperlink"/>
          </w:rPr>
          <w:t>tarmo.tallermaa@fin.ee</w:t>
        </w:r>
      </w:hyperlink>
      <w:r w:rsidR="00FD6096">
        <w:t xml:space="preserve">, </w:t>
      </w:r>
      <w:r w:rsidR="00621221">
        <w:t>tel 5885</w:t>
      </w:r>
      <w:r w:rsidR="00FD6096">
        <w:t xml:space="preserve"> </w:t>
      </w:r>
      <w:r w:rsidR="00621221">
        <w:t>1478.</w:t>
      </w:r>
    </w:p>
    <w:p w14:paraId="2BF1F4D0" w14:textId="5CE9F168" w:rsidR="00096D42" w:rsidRPr="003C5684" w:rsidRDefault="00567169" w:rsidP="0E8C5D03">
      <w:pPr>
        <w:pStyle w:val="Pealkiri1"/>
        <w:rPr>
          <w:b/>
          <w:bCs/>
        </w:rPr>
      </w:pPr>
      <w:r>
        <w:t>Ootused auditi raportile</w:t>
      </w:r>
      <w:r w:rsidR="0084445C">
        <w:t>:</w:t>
      </w:r>
    </w:p>
    <w:p w14:paraId="142ED5E1" w14:textId="52FE0B3A" w:rsidR="00363CBF" w:rsidRDefault="00363CBF" w:rsidP="00F517F3">
      <w:pPr>
        <w:pStyle w:val="Loendilik"/>
        <w:numPr>
          <w:ilvl w:val="0"/>
          <w:numId w:val="2"/>
        </w:numPr>
      </w:pPr>
      <w:r>
        <w:t>Lähtutakse inimese elukaarel põhinevast ligipääsetavuse käsitlusest</w:t>
      </w:r>
      <w:r w:rsidR="004B7FF1">
        <w:t>.</w:t>
      </w:r>
    </w:p>
    <w:p w14:paraId="39BE3543" w14:textId="6E885494" w:rsidR="004B7FF1" w:rsidRDefault="0077408E" w:rsidP="00F517F3">
      <w:pPr>
        <w:pStyle w:val="Loendilik"/>
        <w:numPr>
          <w:ilvl w:val="0"/>
          <w:numId w:val="2"/>
        </w:numPr>
      </w:pPr>
      <w:r>
        <w:t>Käsitletakse</w:t>
      </w:r>
      <w:r w:rsidR="004B7FF1">
        <w:t xml:space="preserve"> nii töötajate kui ka külaliste ligipääsetavust.</w:t>
      </w:r>
    </w:p>
    <w:p w14:paraId="7EF6687F" w14:textId="77777777" w:rsidR="0077408E" w:rsidRDefault="0077408E" w:rsidP="0077408E">
      <w:pPr>
        <w:pStyle w:val="Loendilik"/>
        <w:numPr>
          <w:ilvl w:val="0"/>
          <w:numId w:val="2"/>
        </w:numPr>
      </w:pPr>
      <w:r>
        <w:t>Käsitletud on hoone üldkasutatavat ala, töötajatele mõeldud ruume, õue ala, parklat ja konverentsialal sündmuste korraldamist.</w:t>
      </w:r>
    </w:p>
    <w:p w14:paraId="52613362" w14:textId="77777777" w:rsidR="00C800FD" w:rsidRDefault="00C800FD" w:rsidP="00C800FD">
      <w:pPr>
        <w:pStyle w:val="Loendilik"/>
        <w:numPr>
          <w:ilvl w:val="0"/>
          <w:numId w:val="2"/>
        </w:numPr>
      </w:pPr>
      <w:r>
        <w:t xml:space="preserve">Raport sisaldab konkreetseid soovitusi ligipääsetavuse parandamiseks. </w:t>
      </w:r>
    </w:p>
    <w:p w14:paraId="4F59C0C0" w14:textId="599BFD79" w:rsidR="00567169" w:rsidRDefault="00A97FBD" w:rsidP="003C5684">
      <w:pPr>
        <w:pStyle w:val="Loendilik"/>
        <w:numPr>
          <w:ilvl w:val="0"/>
          <w:numId w:val="2"/>
        </w:numPr>
      </w:pPr>
      <w:r>
        <w:t>Raport on vormistatud tabelina, mi</w:t>
      </w:r>
      <w:r w:rsidR="00F517F3">
        <w:t>da on võimalik sorteerida ja edaspidi tegevuskava põhjaks kasutada.</w:t>
      </w:r>
      <w:r w:rsidR="007134CE">
        <w:t xml:space="preserve"> Näide tabeli ülesehitusest on allpool.</w:t>
      </w:r>
    </w:p>
    <w:p w14:paraId="1F2D772F" w14:textId="0CD5A16E" w:rsidR="00E97D50" w:rsidRDefault="00E97D50" w:rsidP="00F517F3">
      <w:pPr>
        <w:pStyle w:val="Loendilik"/>
        <w:numPr>
          <w:ilvl w:val="0"/>
          <w:numId w:val="2"/>
        </w:numPr>
      </w:pPr>
      <w:r>
        <w:t xml:space="preserve">Eristatud on </w:t>
      </w:r>
      <w:r w:rsidR="004F76EB">
        <w:t>tegevused, mis on vajalikud praegu kehtivate nõuetega vastavusse viimiseks</w:t>
      </w:r>
      <w:r>
        <w:t xml:space="preserve"> ning soovituslikud parimad praktikad.</w:t>
      </w:r>
    </w:p>
    <w:p w14:paraId="56F98259" w14:textId="02679E76" w:rsidR="00471595" w:rsidRDefault="00301204" w:rsidP="00471595">
      <w:pPr>
        <w:pStyle w:val="Loendilik"/>
        <w:numPr>
          <w:ilvl w:val="0"/>
          <w:numId w:val="2"/>
        </w:numPr>
      </w:pPr>
      <w:r>
        <w:t xml:space="preserve">Soovitused on järjestatud vastavalt sellele, millises </w:t>
      </w:r>
      <w:r w:rsidR="00471595">
        <w:t>järjestuses neid soovitusi võiks ellu viia suurima positiivse mõju saavutamiseks</w:t>
      </w:r>
      <w:r>
        <w:t>.</w:t>
      </w:r>
    </w:p>
    <w:p w14:paraId="7CBCD079" w14:textId="56B26813" w:rsidR="0084445C" w:rsidRDefault="00AC012F" w:rsidP="00472A6A">
      <w:pPr>
        <w:pStyle w:val="Loendilik"/>
        <w:numPr>
          <w:ilvl w:val="0"/>
          <w:numId w:val="2"/>
        </w:numPr>
      </w:pPr>
      <w:r>
        <w:t xml:space="preserve">Lisaks </w:t>
      </w:r>
      <w:r w:rsidR="00966867">
        <w:t xml:space="preserve">vajalikele tegevustele </w:t>
      </w:r>
      <w:r w:rsidR="50D5C3F4">
        <w:t>lühidalt</w:t>
      </w:r>
      <w:r w:rsidR="00966867">
        <w:t xml:space="preserve"> välja tuua, mis </w:t>
      </w:r>
      <w:r w:rsidR="00471595">
        <w:t>on juba hästi, vajab säilitamist või väärib teistele riigiasutustele hea näitena välja toomist</w:t>
      </w:r>
      <w:r w:rsidR="00966867">
        <w:t>.</w:t>
      </w:r>
    </w:p>
    <w:p w14:paraId="7E271017" w14:textId="79D994E5" w:rsidR="730C95FC" w:rsidRDefault="730C95FC">
      <w:r w:rsidRPr="0E8C5D03">
        <w:rPr>
          <w:rStyle w:val="Pealkiri1Mrk"/>
        </w:rPr>
        <w:t>Taust</w:t>
      </w:r>
      <w:r w:rsidR="00F01383" w:rsidRPr="0E8C5D03">
        <w:rPr>
          <w:rStyle w:val="Pealkiri1Mrk"/>
        </w:rPr>
        <w:t>ainfo</w:t>
      </w:r>
      <w:r w:rsidRPr="0E8C5D03">
        <w:rPr>
          <w:rStyle w:val="Pealkiri1Mrk"/>
        </w:rPr>
        <w:t>:</w:t>
      </w:r>
      <w:r>
        <w:t xml:space="preserve"> </w:t>
      </w:r>
    </w:p>
    <w:p w14:paraId="73F016FD" w14:textId="77777777" w:rsidR="005409F4" w:rsidRDefault="005409F4" w:rsidP="005409F4">
      <w:r>
        <w:t xml:space="preserve">Hoone omanik/arendaja on 2Torni OÜ ning seda rendib Riigi Kinnisvara AS.  Hoonet kasutab 6 ministeeriumit, nendest tegeleb hoone haldamisega Rahandusministeerium. Kinnistu on ca 9700 ruutmeetrit suur, hoonetel on 14 korrust, büroopinda on ca 16 000 ruutmeetrit. Töökohti on ca 1000. </w:t>
      </w:r>
    </w:p>
    <w:p w14:paraId="6ACBF4F1" w14:textId="02DF558D" w:rsidR="730C95FC" w:rsidRDefault="730C95FC">
      <w:r>
        <w:t xml:space="preserve">Hoone ehitamise käigus tehti koostööd MTÜ Ligipääsetavuse foorumiga, et hoone saaks ligipääsetav. Seetõttu on paljuski </w:t>
      </w:r>
      <w:r w:rsidR="5FD6B307">
        <w:t xml:space="preserve">erivajadustega juba arvestatud. Hoone ehitati 2017. </w:t>
      </w:r>
      <w:r w:rsidR="4789A1E3">
        <w:t>a</w:t>
      </w:r>
      <w:r w:rsidR="5FD6B307">
        <w:t xml:space="preserve">astal ning 2018. </w:t>
      </w:r>
      <w:r w:rsidR="2536DB6B">
        <w:t>a</w:t>
      </w:r>
      <w:r w:rsidR="28C19D3F">
        <w:t xml:space="preserve">astal hakkasid kehtima ehitistele ligipääsetavuse nõuded, </w:t>
      </w:r>
      <w:r w:rsidR="28C19D3F">
        <w:lastRenderedPageBreak/>
        <w:t xml:space="preserve">millest osadele </w:t>
      </w:r>
      <w:r w:rsidR="00C558A1">
        <w:t xml:space="preserve">Suur-Ameerika </w:t>
      </w:r>
      <w:r w:rsidR="28C19D3F">
        <w:t xml:space="preserve">1 hoone ei </w:t>
      </w:r>
      <w:r w:rsidR="13C430A3">
        <w:t>vasta.</w:t>
      </w:r>
      <w:r w:rsidR="001F3143">
        <w:t xml:space="preserve"> 2024. aastal </w:t>
      </w:r>
      <w:r w:rsidR="001B3098">
        <w:t>on RKAS täitnud praegu kehtiva määrusele nõuetele vastavuse enesekontrolli lehe.</w:t>
      </w:r>
      <w:r w:rsidR="13C430A3">
        <w:t xml:space="preserve"> </w:t>
      </w:r>
      <w:r w:rsidR="775310C7">
        <w:t>202</w:t>
      </w:r>
      <w:r w:rsidR="00C558A1">
        <w:t>5. a</w:t>
      </w:r>
      <w:r w:rsidR="775310C7">
        <w:t xml:space="preserve"> seisuga on ehitiste ligipääsetavuse nõuete eelnõu täiendamisel K</w:t>
      </w:r>
      <w:r w:rsidR="001F7035">
        <w:t>liimaministeeriumis</w:t>
      </w:r>
      <w:r w:rsidR="775310C7">
        <w:t xml:space="preserve">. </w:t>
      </w:r>
      <w:r w:rsidR="001F7035">
        <w:t xml:space="preserve">On teada, et </w:t>
      </w:r>
      <w:r w:rsidR="775310C7">
        <w:t>kõik</w:t>
      </w:r>
      <w:r w:rsidR="001F7035">
        <w:t>i ligipääsetavuse aspekt</w:t>
      </w:r>
      <w:r w:rsidR="00F4320A">
        <w:t xml:space="preserve">e kunagi </w:t>
      </w:r>
      <w:r w:rsidR="775310C7">
        <w:t>ei reguleerita</w:t>
      </w:r>
      <w:r w:rsidR="72ADAE08">
        <w:t>. Lisaks ei peaks lähtuma nii olulise hoone puhul miinimumnõuetest vaid</w:t>
      </w:r>
      <w:r w:rsidR="65227AB0">
        <w:t xml:space="preserve"> seadma eeskuju teistele valitsusasutustele. </w:t>
      </w:r>
      <w:r w:rsidR="00B15585">
        <w:t xml:space="preserve">Hoones toimub palju sündmusi, kus osalevad üle riigi erinevate asutuste esindajad ja tihti ka väliskülalised. See võimaldab suurel hulgal inimestel ligipääsetavuse lahendusi kogeda oma asutustesse kaasa võtta teadmised heade praktikate näidetel. </w:t>
      </w:r>
    </w:p>
    <w:p w14:paraId="08E36660" w14:textId="216EDDCA" w:rsidR="3D785DC7" w:rsidRDefault="3D785DC7" w:rsidP="3D785DC7">
      <w:pPr>
        <w:pStyle w:val="Loendilik"/>
      </w:pPr>
    </w:p>
    <w:p w14:paraId="767F024E" w14:textId="33A93BFD" w:rsidR="395163D9" w:rsidRDefault="005409F4" w:rsidP="3D785DC7">
      <w:r w:rsidRPr="0E8C5D03">
        <w:rPr>
          <w:rStyle w:val="Pealkiri1Mrk"/>
        </w:rPr>
        <w:t>NÄIDE</w:t>
      </w:r>
      <w:r w:rsidR="00080B83" w:rsidRPr="0E8C5D03">
        <w:rPr>
          <w:rStyle w:val="Pealkiri1Mrk"/>
        </w:rPr>
        <w:t xml:space="preserve"> võimalikus tabeli ülesehitusest</w:t>
      </w:r>
      <w:r w:rsidR="395163D9" w:rsidRPr="0E8C5D03">
        <w:rPr>
          <w:rStyle w:val="Pealkiri1Mrk"/>
        </w:rPr>
        <w:t xml:space="preserve">: </w:t>
      </w:r>
    </w:p>
    <w:p w14:paraId="09AE6543" w14:textId="3B5C38E0" w:rsidR="395163D9" w:rsidRDefault="478F1A9D" w:rsidP="3D785DC7">
      <w:r w:rsidRPr="0E8C5D03">
        <w:rPr>
          <w:b/>
          <w:bCs/>
        </w:rPr>
        <w:t xml:space="preserve">Soovitused </w:t>
      </w:r>
      <w:r w:rsidR="5D379B4D" w:rsidRPr="0E8C5D03">
        <w:rPr>
          <w:b/>
          <w:bCs/>
        </w:rPr>
        <w:t>ligipääsetavuse edendamiseks</w:t>
      </w:r>
    </w:p>
    <w:tbl>
      <w:tblPr>
        <w:tblStyle w:val="Heleruuttabel1rhk1"/>
        <w:tblW w:w="13745" w:type="dxa"/>
        <w:tblLayout w:type="fixed"/>
        <w:tblLook w:val="06A0" w:firstRow="1" w:lastRow="0" w:firstColumn="1" w:lastColumn="0" w:noHBand="1" w:noVBand="1"/>
      </w:tblPr>
      <w:tblGrid>
        <w:gridCol w:w="1620"/>
        <w:gridCol w:w="2061"/>
        <w:gridCol w:w="1417"/>
        <w:gridCol w:w="1701"/>
        <w:gridCol w:w="2268"/>
        <w:gridCol w:w="1352"/>
        <w:gridCol w:w="1909"/>
        <w:gridCol w:w="1417"/>
      </w:tblGrid>
      <w:tr w:rsidR="005276B5" w14:paraId="6A4A09C2" w14:textId="3E7EF277" w:rsidTr="0E8C5D0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E397107" w14:textId="6079C399" w:rsidR="006D44B5" w:rsidRPr="003C5684" w:rsidRDefault="006D44B5" w:rsidP="3D785DC7">
            <w:r w:rsidRPr="003C5684">
              <w:t>Käsitletav objekt</w:t>
            </w:r>
          </w:p>
        </w:tc>
        <w:tc>
          <w:tcPr>
            <w:tcW w:w="2061" w:type="dxa"/>
          </w:tcPr>
          <w:p w14:paraId="531154AB" w14:textId="4174F951"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Probleem</w:t>
            </w:r>
          </w:p>
        </w:tc>
        <w:tc>
          <w:tcPr>
            <w:tcW w:w="1417" w:type="dxa"/>
          </w:tcPr>
          <w:p w14:paraId="490606FD" w14:textId="70B72959"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Kas pragune olukord vastab nõuetele?</w:t>
            </w:r>
          </w:p>
        </w:tc>
        <w:tc>
          <w:tcPr>
            <w:tcW w:w="1701" w:type="dxa"/>
          </w:tcPr>
          <w:p w14:paraId="08964D2C" w14:textId="2DCEF88D"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Nõuetega vastavusse viimise lahenduse soovitus</w:t>
            </w:r>
          </w:p>
        </w:tc>
        <w:tc>
          <w:tcPr>
            <w:tcW w:w="2268" w:type="dxa"/>
          </w:tcPr>
          <w:p w14:paraId="10E694A3" w14:textId="7EE9387E"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Parima praktikaga lahenduse soovitus</w:t>
            </w:r>
          </w:p>
        </w:tc>
        <w:tc>
          <w:tcPr>
            <w:tcW w:w="1352" w:type="dxa"/>
          </w:tcPr>
          <w:p w14:paraId="313CED13" w14:textId="72BE980E"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Olulisus</w:t>
            </w:r>
          </w:p>
        </w:tc>
        <w:tc>
          <w:tcPr>
            <w:tcW w:w="1909" w:type="dxa"/>
          </w:tcPr>
          <w:p w14:paraId="47D5C9DF" w14:textId="69719E4D"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Soovituslik elluviimise järjekord</w:t>
            </w:r>
          </w:p>
          <w:p w14:paraId="1C2CF2E3" w14:textId="31639240" w:rsidR="006D44B5" w:rsidRPr="003C5684" w:rsidRDefault="006D44B5" w:rsidP="3D785DC7">
            <w:pPr>
              <w:cnfStyle w:val="100000000000" w:firstRow="1" w:lastRow="0" w:firstColumn="0" w:lastColumn="0" w:oddVBand="0" w:evenVBand="0" w:oddHBand="0" w:evenHBand="0" w:firstRowFirstColumn="0" w:firstRowLastColumn="0" w:lastRowFirstColumn="0" w:lastRowLastColumn="0"/>
              <w:rPr>
                <w:b w:val="0"/>
                <w:bCs w:val="0"/>
              </w:rPr>
            </w:pPr>
          </w:p>
        </w:tc>
        <w:tc>
          <w:tcPr>
            <w:tcW w:w="1417" w:type="dxa"/>
          </w:tcPr>
          <w:p w14:paraId="2728A416" w14:textId="5B3A7B7F" w:rsidR="006D44B5" w:rsidRPr="003C5684" w:rsidRDefault="00776C3A" w:rsidP="3D785DC7">
            <w:pPr>
              <w:cnfStyle w:val="100000000000" w:firstRow="1" w:lastRow="0" w:firstColumn="0" w:lastColumn="0" w:oddVBand="0" w:evenVBand="0" w:oddHBand="0" w:evenHBand="0" w:firstRowFirstColumn="0" w:firstRowLastColumn="0" w:lastRowFirstColumn="0" w:lastRowLastColumn="0"/>
              <w:rPr>
                <w:b w:val="0"/>
                <w:bCs w:val="0"/>
              </w:rPr>
            </w:pPr>
            <w:r w:rsidRPr="003C5684">
              <w:t>Ligikaudne e</w:t>
            </w:r>
            <w:r w:rsidR="00270F01" w:rsidRPr="003C5684">
              <w:t>elarve (kui võimalik)</w:t>
            </w:r>
          </w:p>
        </w:tc>
      </w:tr>
      <w:tr w:rsidR="005276B5" w14:paraId="256BEE3B" w14:textId="383656C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0FAF6B23" w14:textId="104281EB" w:rsidR="006D44B5" w:rsidRDefault="006D44B5" w:rsidP="3D785DC7">
            <w:r>
              <w:t>Lülitid</w:t>
            </w:r>
          </w:p>
        </w:tc>
        <w:tc>
          <w:tcPr>
            <w:tcW w:w="2061" w:type="dxa"/>
          </w:tcPr>
          <w:p w14:paraId="03329C6C" w14:textId="780C5F53" w:rsidR="006D44B5" w:rsidRDefault="006D44B5" w:rsidP="3D785DC7">
            <w:pPr>
              <w:cnfStyle w:val="000000000000" w:firstRow="0" w:lastRow="0" w:firstColumn="0" w:lastColumn="0" w:oddVBand="0" w:evenVBand="0" w:oddHBand="0" w:evenHBand="0" w:firstRowFirstColumn="0" w:firstRowLastColumn="0" w:lastRowFirstColumn="0" w:lastRowLastColumn="0"/>
            </w:pPr>
            <w:r>
              <w:t>Lampide lülitid ei eristu seina/ukseraami värvist.</w:t>
            </w:r>
          </w:p>
        </w:tc>
        <w:tc>
          <w:tcPr>
            <w:tcW w:w="1417" w:type="dxa"/>
          </w:tcPr>
          <w:p w14:paraId="3DFB1A78" w14:textId="63DD497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7B5A5592" w14:textId="63DD497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7095E16C" w14:textId="4C731ACC" w:rsidR="006D44B5" w:rsidRDefault="006D44B5" w:rsidP="3D785DC7">
            <w:pPr>
              <w:cnfStyle w:val="000000000000" w:firstRow="0" w:lastRow="0" w:firstColumn="0" w:lastColumn="0" w:oddVBand="0" w:evenVBand="0" w:oddHBand="0" w:evenHBand="0" w:firstRowFirstColumn="0" w:firstRowLastColumn="0" w:lastRowFirstColumn="0" w:lastRowLastColumn="0"/>
            </w:pPr>
            <w:r>
              <w:t>Lülitid teha kontrastse tooniga nähtavaks. Vahetada lüliti teist värvi või lisada kontrastne kleeps lüliti peale või ümber. Vahetada tumedate ja heledate lülitite katted.</w:t>
            </w:r>
          </w:p>
        </w:tc>
        <w:tc>
          <w:tcPr>
            <w:tcW w:w="1352" w:type="dxa"/>
          </w:tcPr>
          <w:p w14:paraId="018A558E" w14:textId="3BA5D8A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4B8C7A6E" w14:textId="51B6CE8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7AB2FB7"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243F93D6" w14:textId="1FCDE5C9"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98C822A" w14:textId="7B485098" w:rsidR="006D44B5" w:rsidRDefault="006D44B5" w:rsidP="3D785DC7">
            <w:r>
              <w:lastRenderedPageBreak/>
              <w:t>Lävepakud</w:t>
            </w:r>
          </w:p>
        </w:tc>
        <w:tc>
          <w:tcPr>
            <w:tcW w:w="2061" w:type="dxa"/>
          </w:tcPr>
          <w:p w14:paraId="0F0EED8B" w14:textId="78072CED" w:rsidR="006D44B5" w:rsidRDefault="006D44B5" w:rsidP="3D785DC7">
            <w:pPr>
              <w:cnfStyle w:val="000000000000" w:firstRow="0" w:lastRow="0" w:firstColumn="0" w:lastColumn="0" w:oddVBand="0" w:evenVBand="0" w:oddHBand="0" w:evenHBand="0" w:firstRowFirstColumn="0" w:firstRowLastColumn="0" w:lastRowFirstColumn="0" w:lastRowLastColumn="0"/>
            </w:pPr>
            <w:r>
              <w:t>Nõrgemate kätega ratastoolikasutajal raske üle lävepaku saada</w:t>
            </w:r>
          </w:p>
        </w:tc>
        <w:tc>
          <w:tcPr>
            <w:tcW w:w="1417" w:type="dxa"/>
          </w:tcPr>
          <w:p w14:paraId="5DEE2670" w14:textId="42AA1C4D" w:rsidR="006D44B5" w:rsidRDefault="006D44B5" w:rsidP="3D785DC7">
            <w:pPr>
              <w:cnfStyle w:val="000000000000" w:firstRow="0" w:lastRow="0" w:firstColumn="0" w:lastColumn="0" w:oddVBand="0" w:evenVBand="0" w:oddHBand="0" w:evenHBand="0" w:firstRowFirstColumn="0" w:firstRowLastColumn="0" w:lastRowFirstColumn="0" w:lastRowLastColumn="0"/>
            </w:pPr>
            <w:r>
              <w:t>Jah, 2,5cm lävepakud. Mõnes kohas kaldega liistuga täiendatud.</w:t>
            </w:r>
          </w:p>
        </w:tc>
        <w:tc>
          <w:tcPr>
            <w:tcW w:w="1701" w:type="dxa"/>
          </w:tcPr>
          <w:p w14:paraId="02070E0D" w14:textId="3DAA480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300F26E0" w14:textId="32564EC4" w:rsidR="006D44B5" w:rsidRDefault="006D44B5" w:rsidP="3D785DC7">
            <w:pPr>
              <w:cnfStyle w:val="000000000000" w:firstRow="0" w:lastRow="0" w:firstColumn="0" w:lastColumn="0" w:oddVBand="0" w:evenVBand="0" w:oddHBand="0" w:evenHBand="0" w:firstRowFirstColumn="0" w:firstRowLastColumn="0" w:lastRowFirstColumn="0" w:lastRowLastColumn="0"/>
            </w:pPr>
            <w:r>
              <w:t>Kus võimalik, lävepakud eemaldada, asendada tasapinnaliste liistudega või lisada kaldega liistud. Eriti pöörata tähelepanu konverentsialale ja koosolekuruumidele.</w:t>
            </w:r>
          </w:p>
        </w:tc>
        <w:tc>
          <w:tcPr>
            <w:tcW w:w="1352" w:type="dxa"/>
          </w:tcPr>
          <w:p w14:paraId="0A0DD643" w14:textId="479639B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23209D48" w14:textId="7D18A41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8F50465"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164C252D" w14:textId="5AF24783"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CA4D0E6" w14:textId="3BC3B7BA" w:rsidR="006D44B5" w:rsidRDefault="006D44B5" w:rsidP="3D785DC7">
            <w:r>
              <w:t>Uksed</w:t>
            </w:r>
          </w:p>
        </w:tc>
        <w:tc>
          <w:tcPr>
            <w:tcW w:w="2061" w:type="dxa"/>
          </w:tcPr>
          <w:p w14:paraId="52549CBE" w14:textId="2FAF7568" w:rsidR="006D44B5" w:rsidRDefault="006D44B5" w:rsidP="3D785DC7">
            <w:pPr>
              <w:cnfStyle w:val="000000000000" w:firstRow="0" w:lastRow="0" w:firstColumn="0" w:lastColumn="0" w:oddVBand="0" w:evenVBand="0" w:oddHBand="0" w:evenHBand="0" w:firstRowFirstColumn="0" w:firstRowLastColumn="0" w:lastRowFirstColumn="0" w:lastRowLastColumn="0"/>
            </w:pPr>
            <w:r>
              <w:t>Liftikoridori viivad uksed avanevad liiga raskelt, et nõrgem abivahendiga liikuja saaks neist ise läbi. Nt liftikoridori uksed, konverentsiruumide uksed.</w:t>
            </w:r>
          </w:p>
        </w:tc>
        <w:tc>
          <w:tcPr>
            <w:tcW w:w="1417" w:type="dxa"/>
          </w:tcPr>
          <w:p w14:paraId="752941F6" w14:textId="48994978"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01FEEF19" w14:textId="40E30D1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508370FB" w14:textId="0980046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22A56B78" w14:textId="01EC6C68"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41F0A32" w14:textId="5ECD3E75"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BAE5AD0"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1092BB0" w14:textId="3D59C2E7"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8046192" w14:textId="573861D8" w:rsidR="006D44B5" w:rsidRDefault="006D44B5" w:rsidP="3D785DC7">
            <w:r>
              <w:t>Köögi sisustus</w:t>
            </w:r>
          </w:p>
        </w:tc>
        <w:tc>
          <w:tcPr>
            <w:tcW w:w="2061" w:type="dxa"/>
          </w:tcPr>
          <w:p w14:paraId="0EAC8DB6" w14:textId="35163BF0"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Osades köökides on ainult baarilaud ja baaripukid, mis pole sobiv ratastooli kasutajale, ajutise vigastuse, </w:t>
            </w:r>
            <w:r>
              <w:lastRenderedPageBreak/>
              <w:t xml:space="preserve">tasakaaluprobleemi vms juhul. Mikrolaineahi on liiga kõrgel ratastoolikasutajale. Madal külmik ja nõude kapp on olemas. </w:t>
            </w:r>
          </w:p>
        </w:tc>
        <w:tc>
          <w:tcPr>
            <w:tcW w:w="1417" w:type="dxa"/>
          </w:tcPr>
          <w:p w14:paraId="4261DD37" w14:textId="53B767C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1C4C635D" w14:textId="12BCD1D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7FB6F97" w14:textId="36B6D7D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55FF99F2" w14:textId="7333A17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9AAA77F" w14:textId="1ECEFD7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796E4DF"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B3D5C98" w14:textId="7C9FA183"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3B32123E" w14:textId="21EE220F" w:rsidR="006D44B5" w:rsidRDefault="006D44B5" w:rsidP="3D785DC7">
            <w:r>
              <w:t>Prügikastid</w:t>
            </w:r>
          </w:p>
        </w:tc>
        <w:tc>
          <w:tcPr>
            <w:tcW w:w="2061" w:type="dxa"/>
          </w:tcPr>
          <w:p w14:paraId="0792663E" w14:textId="519874A9"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Sorteerimisprügikaste pole võimalik avada ilma jalgu kasutamata. </w:t>
            </w:r>
          </w:p>
        </w:tc>
        <w:tc>
          <w:tcPr>
            <w:tcW w:w="1417" w:type="dxa"/>
          </w:tcPr>
          <w:p w14:paraId="2439ECFB" w14:textId="66B132E2" w:rsidR="006D44B5" w:rsidRDefault="006D44B5" w:rsidP="3D785DC7">
            <w:pPr>
              <w:cnfStyle w:val="000000000000" w:firstRow="0" w:lastRow="0" w:firstColumn="0" w:lastColumn="0" w:oddVBand="0" w:evenVBand="0" w:oddHBand="0" w:evenHBand="0" w:firstRowFirstColumn="0" w:firstRowLastColumn="0" w:lastRowFirstColumn="0" w:lastRowLastColumn="0"/>
            </w:pPr>
            <w:r>
              <w:t>Jah, sest prügikastidele pole nõudeid kehtestatud.</w:t>
            </w:r>
          </w:p>
        </w:tc>
        <w:tc>
          <w:tcPr>
            <w:tcW w:w="1701" w:type="dxa"/>
          </w:tcPr>
          <w:p w14:paraId="3916FB12" w14:textId="3BA46B2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2D4B95CB" w14:textId="4D1FB5D4"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Kleepida käepidemed kaante külge, et saaks avada nii jala kui ka käega, ilma peenmotoorikata. </w:t>
            </w:r>
          </w:p>
        </w:tc>
        <w:tc>
          <w:tcPr>
            <w:tcW w:w="1352" w:type="dxa"/>
          </w:tcPr>
          <w:p w14:paraId="22B7E3A3" w14:textId="6CA2882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18D95BE3" w14:textId="0171C5D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304089E"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99C8353" w14:textId="70AB1B6F"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3DC0F89" w14:textId="33CEA908" w:rsidR="006D44B5" w:rsidRDefault="006D44B5" w:rsidP="3D785DC7">
            <w:r>
              <w:t>Juhtteed konverentsialal</w:t>
            </w:r>
          </w:p>
        </w:tc>
        <w:tc>
          <w:tcPr>
            <w:tcW w:w="2061" w:type="dxa"/>
          </w:tcPr>
          <w:p w14:paraId="18AAC5C4" w14:textId="3A3E81E7" w:rsidR="006D44B5" w:rsidRDefault="006D44B5" w:rsidP="3D785DC7">
            <w:pPr>
              <w:cnfStyle w:val="000000000000" w:firstRow="0" w:lastRow="0" w:firstColumn="0" w:lastColumn="0" w:oddVBand="0" w:evenVBand="0" w:oddHBand="0" w:evenHBand="0" w:firstRowFirstColumn="0" w:firstRowLastColumn="0" w:lastRowFirstColumn="0" w:lastRowLastColumn="0"/>
            </w:pPr>
            <w:r>
              <w:t>Konverentsialale juhtteeks kleebitud kare teip on kulunud ja pole valge kepiga tunda.</w:t>
            </w:r>
          </w:p>
        </w:tc>
        <w:tc>
          <w:tcPr>
            <w:tcW w:w="1417" w:type="dxa"/>
          </w:tcPr>
          <w:p w14:paraId="25485338" w14:textId="17BA2CD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107DE961" w14:textId="1DA0C9F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3812AF60" w14:textId="64F0F925"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püsivad, nt metallist profiiliga juhtteed. Asukohad kavandada koostöös ligipääsetavuse eksperdiga.</w:t>
            </w:r>
          </w:p>
        </w:tc>
        <w:tc>
          <w:tcPr>
            <w:tcW w:w="1352" w:type="dxa"/>
          </w:tcPr>
          <w:p w14:paraId="07174593" w14:textId="753CCB9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5587DEE" w14:textId="0F61B3F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6F486A68"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75589B3" w14:textId="483F07D8"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011CAF2" w14:textId="68E1DDCB" w:rsidR="006D44B5" w:rsidRDefault="006D44B5" w:rsidP="3D785DC7">
            <w:r>
              <w:t>Juhtteed õuealal</w:t>
            </w:r>
          </w:p>
        </w:tc>
        <w:tc>
          <w:tcPr>
            <w:tcW w:w="2061" w:type="dxa"/>
          </w:tcPr>
          <w:p w14:paraId="15597639" w14:textId="0DFAECEB"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Karestatud plaadid on vaheldumisi kasutusel disainiks ja juhtteeks ning karestus ära kulunud, mistõttu </w:t>
            </w:r>
            <w:r>
              <w:lastRenderedPageBreak/>
              <w:t xml:space="preserve">juhtteest pole aru saada, eriti talvel. </w:t>
            </w:r>
          </w:p>
        </w:tc>
        <w:tc>
          <w:tcPr>
            <w:tcW w:w="1417" w:type="dxa"/>
          </w:tcPr>
          <w:p w14:paraId="6BBCE2DB" w14:textId="13C40F3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575C351F" w14:textId="31DCA05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2A915DD7" w14:textId="137DC1AA" w:rsidR="006D44B5" w:rsidRDefault="006D44B5" w:rsidP="3D785DC7">
            <w:pPr>
              <w:cnfStyle w:val="000000000000" w:firstRow="0" w:lastRow="0" w:firstColumn="0" w:lastColumn="0" w:oddVBand="0" w:evenVBand="0" w:oddHBand="0" w:evenHBand="0" w:firstRowFirstColumn="0" w:firstRowLastColumn="0" w:lastRowFirstColumn="0" w:lastRowLastColumn="0"/>
            </w:pPr>
            <w:r>
              <w:t>Rajada juhteed ühemõtteliselt arusaadava tekstuuriga sillutisega.</w:t>
            </w:r>
          </w:p>
        </w:tc>
        <w:tc>
          <w:tcPr>
            <w:tcW w:w="1352" w:type="dxa"/>
          </w:tcPr>
          <w:p w14:paraId="068EEF7E" w14:textId="5C1E8EB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1478592" w14:textId="4496680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51CCCC0"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701A96A8" w14:textId="25FF3DB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44573EB5" w14:textId="265523DA" w:rsidR="006D44B5" w:rsidRDefault="006D44B5" w:rsidP="3D785DC7">
            <w:r>
              <w:t>Evakuatsioonikoridori trepp</w:t>
            </w:r>
          </w:p>
        </w:tc>
        <w:tc>
          <w:tcPr>
            <w:tcW w:w="2061" w:type="dxa"/>
          </w:tcPr>
          <w:p w14:paraId="6ED8C830" w14:textId="28173234" w:rsidR="006D44B5" w:rsidRDefault="006D44B5" w:rsidP="3D785DC7">
            <w:pPr>
              <w:cnfStyle w:val="000000000000" w:firstRow="0" w:lastRow="0" w:firstColumn="0" w:lastColumn="0" w:oddVBand="0" w:evenVBand="0" w:oddHBand="0" w:evenHBand="0" w:firstRowFirstColumn="0" w:firstRowLastColumn="0" w:lastRowFirstColumn="0" w:lastRowLastColumn="0"/>
            </w:pPr>
            <w:r>
              <w:t>Evakuatsioonikoridori trepi astmed ei eristu kontrastselt  tasapindadest.</w:t>
            </w:r>
          </w:p>
        </w:tc>
        <w:tc>
          <w:tcPr>
            <w:tcW w:w="1417" w:type="dxa"/>
          </w:tcPr>
          <w:p w14:paraId="39DEAAEE" w14:textId="2C954E5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8CBD24A" w14:textId="26634F6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58C605E3" w14:textId="19E47514"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trepiastmetele kontrastne märgistus, mis lisab kontrastsust aga ei tee pilti liiga kirjuks.</w:t>
            </w:r>
          </w:p>
        </w:tc>
        <w:tc>
          <w:tcPr>
            <w:tcW w:w="1352" w:type="dxa"/>
          </w:tcPr>
          <w:p w14:paraId="77B60897" w14:textId="34792DF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56F59E59" w14:textId="01488AD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BEE8BB0"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30B73F25" w14:textId="55C8B03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3F8C1609" w14:textId="22E57B5D" w:rsidR="006D44B5" w:rsidRDefault="006D44B5" w:rsidP="3D785DC7">
            <w:r>
              <w:t>Evakuatsioonikoridori käsipuud</w:t>
            </w:r>
          </w:p>
        </w:tc>
        <w:tc>
          <w:tcPr>
            <w:tcW w:w="2061" w:type="dxa"/>
          </w:tcPr>
          <w:p w14:paraId="117779EB" w14:textId="49520A44" w:rsidR="006D44B5" w:rsidRDefault="006D44B5" w:rsidP="3D785DC7">
            <w:pPr>
              <w:cnfStyle w:val="000000000000" w:firstRow="0" w:lastRow="0" w:firstColumn="0" w:lastColumn="0" w:oddVBand="0" w:evenVBand="0" w:oddHBand="0" w:evenHBand="0" w:firstRowFirstColumn="0" w:firstRowLastColumn="0" w:lastRowFirstColumn="0" w:lastRowLastColumn="0"/>
            </w:pPr>
            <w:r>
              <w:t>Käsipuu on ühel pool ja ühel kõrgusel. Muidu hea disain ja kontrastsus. Käsipuust ei saa praegu tuge teist kätt kasutavad inimesed ega lapsed.</w:t>
            </w:r>
          </w:p>
        </w:tc>
        <w:tc>
          <w:tcPr>
            <w:tcW w:w="1417" w:type="dxa"/>
          </w:tcPr>
          <w:p w14:paraId="303A8040" w14:textId="4E6C56B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77965A4A" w14:textId="7BDBA12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386D2B4C" w14:textId="61BB7F96"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käsipuu ka trepi teisele poole ning lisada mõlemale poole ka madalamal asetsev 2,5 cm diameetriga käsipuu.</w:t>
            </w:r>
          </w:p>
        </w:tc>
        <w:tc>
          <w:tcPr>
            <w:tcW w:w="1352" w:type="dxa"/>
          </w:tcPr>
          <w:p w14:paraId="29DC0E78" w14:textId="4BF892C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38EFEDA6" w14:textId="4AC342A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F1C5BA3"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247A3964" w14:textId="3B4BC83B"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8C6BEAE" w14:textId="6C35DBF5" w:rsidR="006D44B5" w:rsidRDefault="006D44B5" w:rsidP="3D785DC7">
            <w:r>
              <w:t>Konverentsiala suuremad ühikasutusega WC-d</w:t>
            </w:r>
          </w:p>
        </w:tc>
        <w:tc>
          <w:tcPr>
            <w:tcW w:w="2061" w:type="dxa"/>
          </w:tcPr>
          <w:p w14:paraId="54F7E1D8" w14:textId="7DE39E82"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Ruumid kajavad, igasugune akustiline privaatsus hügieenitoimingute tegemiseks puudub. Seetõttu inimesed kasutavad inva-WC-d, tekitades järjekorda. </w:t>
            </w:r>
          </w:p>
        </w:tc>
        <w:tc>
          <w:tcPr>
            <w:tcW w:w="1417" w:type="dxa"/>
          </w:tcPr>
          <w:p w14:paraId="37D25D3D" w14:textId="3D1F2E2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5522870E" w14:textId="75DA419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7B7CC41F" w14:textId="5B98F2C6" w:rsidR="006D44B5" w:rsidRDefault="006D44B5" w:rsidP="3D785DC7">
            <w:pPr>
              <w:cnfStyle w:val="000000000000" w:firstRow="0" w:lastRow="0" w:firstColumn="0" w:lastColumn="0" w:oddVBand="0" w:evenVBand="0" w:oddHBand="0" w:evenHBand="0" w:firstRowFirstColumn="0" w:firstRowLastColumn="0" w:lastRowFirstColumn="0" w:lastRowLastColumn="0"/>
            </w:pPr>
            <w:r>
              <w:t>Luua akustiline privaatsus kas kabiine helikindlaks ümber ehitades või vastupidi, lisada taimeriga raadio, mis tekitab piisavalt valju mürafooni privaatsuse tagamiseks.</w:t>
            </w:r>
          </w:p>
        </w:tc>
        <w:tc>
          <w:tcPr>
            <w:tcW w:w="1352" w:type="dxa"/>
          </w:tcPr>
          <w:p w14:paraId="6953CC18" w14:textId="358E665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16A9F69" w14:textId="004A58B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654D6449"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510AEBAF" w14:textId="7FF2B7C5"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494F5F5" w14:textId="4D498F3C" w:rsidR="006D44B5" w:rsidRDefault="006D44B5" w:rsidP="3D785DC7">
            <w:r>
              <w:lastRenderedPageBreak/>
              <w:t>Korruste WC-d</w:t>
            </w:r>
          </w:p>
        </w:tc>
        <w:tc>
          <w:tcPr>
            <w:tcW w:w="2061" w:type="dxa"/>
          </w:tcPr>
          <w:p w14:paraId="6081D310" w14:textId="67FAA3AF" w:rsidR="006D44B5" w:rsidRDefault="006D44B5" w:rsidP="3D785DC7">
            <w:pPr>
              <w:cnfStyle w:val="000000000000" w:firstRow="0" w:lastRow="0" w:firstColumn="0" w:lastColumn="0" w:oddVBand="0" w:evenVBand="0" w:oddHBand="0" w:evenHBand="0" w:firstRowFirstColumn="0" w:firstRowLastColumn="0" w:lastRowFirstColumn="0" w:lastRowLastColumn="0"/>
            </w:pPr>
            <w:r>
              <w:t>Osadel korrustel on üksikud WC-d jagatud sugude kaupa, mistõttu peaks ootama järjekorras, kuigi vaba WC on kõrval olemas.</w:t>
            </w:r>
          </w:p>
        </w:tc>
        <w:tc>
          <w:tcPr>
            <w:tcW w:w="1417" w:type="dxa"/>
          </w:tcPr>
          <w:p w14:paraId="4BB641D9" w14:textId="5DC74BC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31F81999" w14:textId="0C18B03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4BC7F178" w14:textId="77CC0C78" w:rsidR="006D44B5" w:rsidRDefault="006D44B5" w:rsidP="3D785DC7">
            <w:pPr>
              <w:cnfStyle w:val="000000000000" w:firstRow="0" w:lastRow="0" w:firstColumn="0" w:lastColumn="0" w:oddVBand="0" w:evenVBand="0" w:oddHBand="0" w:evenHBand="0" w:firstRowFirstColumn="0" w:firstRowLastColumn="0" w:lastRowFirstColumn="0" w:lastRowLastColumn="0"/>
            </w:pPr>
            <w:r>
              <w:t>Eemaldada ühe kabiiniga WC-delt soopiirangud, et neid saaks lihtsalt igaüks häbitundeta kasutada.</w:t>
            </w:r>
          </w:p>
        </w:tc>
        <w:tc>
          <w:tcPr>
            <w:tcW w:w="1352" w:type="dxa"/>
          </w:tcPr>
          <w:p w14:paraId="519D2C4A" w14:textId="019748D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453772C7" w14:textId="6391BB0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D810617"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17E5E53D" w14:textId="576239C6"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43FFC35C" w14:textId="63E32DB8" w:rsidR="006D44B5" w:rsidRDefault="006D44B5" w:rsidP="3D785DC7">
            <w:r>
              <w:t>Tamme saali lava</w:t>
            </w:r>
          </w:p>
        </w:tc>
        <w:tc>
          <w:tcPr>
            <w:tcW w:w="2061" w:type="dxa"/>
          </w:tcPr>
          <w:p w14:paraId="1C834033" w14:textId="71992D5A" w:rsidR="006D44B5" w:rsidRDefault="006D44B5" w:rsidP="3D785DC7">
            <w:pPr>
              <w:cnfStyle w:val="000000000000" w:firstRow="0" w:lastRow="0" w:firstColumn="0" w:lastColumn="0" w:oddVBand="0" w:evenVBand="0" w:oddHBand="0" w:evenHBand="0" w:firstRowFirstColumn="0" w:firstRowLastColumn="0" w:lastRowFirstColumn="0" w:lastRowLastColumn="0"/>
            </w:pPr>
            <w:r>
              <w:t>Lavale ei pääse ratastooliga</w:t>
            </w:r>
          </w:p>
        </w:tc>
        <w:tc>
          <w:tcPr>
            <w:tcW w:w="1417" w:type="dxa"/>
          </w:tcPr>
          <w:p w14:paraId="66BEA4ED" w14:textId="65234C4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0BC0B89E" w14:textId="0885C947"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329A1C5" w14:textId="44F9ADA1"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Ehitada lavale kaldtee, mis arvestab elektriratastooli manööverdamisruumiga. </w:t>
            </w:r>
            <w:r w:rsidR="009D33FB">
              <w:t>Ajutine kald</w:t>
            </w:r>
            <w:r w:rsidR="00BB788B">
              <w:t>t</w:t>
            </w:r>
            <w:r w:rsidR="009D33FB">
              <w:t>ee.</w:t>
            </w:r>
          </w:p>
        </w:tc>
        <w:tc>
          <w:tcPr>
            <w:tcW w:w="1352" w:type="dxa"/>
          </w:tcPr>
          <w:p w14:paraId="7FBB39ED" w14:textId="5FD15BA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02D490E9" w14:textId="4E287EC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6E4F4DDF"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39774C8B" w14:textId="59090D19"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4E94EF2" w14:textId="5E491AB5" w:rsidR="006D44B5" w:rsidRDefault="006D44B5" w:rsidP="3D785DC7">
            <w:r>
              <w:t>Kirjutustõlke esitamise võimalused sündmustel</w:t>
            </w:r>
          </w:p>
        </w:tc>
        <w:tc>
          <w:tcPr>
            <w:tcW w:w="2061" w:type="dxa"/>
          </w:tcPr>
          <w:p w14:paraId="70EBA943" w14:textId="10AB934B" w:rsidR="006D44B5" w:rsidRDefault="006D44B5" w:rsidP="3D785DC7">
            <w:pPr>
              <w:cnfStyle w:val="000000000000" w:firstRow="0" w:lastRow="0" w:firstColumn="0" w:lastColumn="0" w:oddVBand="0" w:evenVBand="0" w:oddHBand="0" w:evenHBand="0" w:firstRowFirstColumn="0" w:firstRowLastColumn="0" w:lastRowFirstColumn="0" w:lastRowLastColumn="0"/>
            </w:pPr>
            <w:r>
              <w:t>Puudub tehniline tüüplahendus sündmustel  reaalajas kirjutustõlke esitamiseks. Sh konverentsi ajal, veebiülekandele ja salvestusele.</w:t>
            </w:r>
          </w:p>
        </w:tc>
        <w:tc>
          <w:tcPr>
            <w:tcW w:w="1417" w:type="dxa"/>
          </w:tcPr>
          <w:p w14:paraId="62515C6B" w14:textId="2A53CDC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4B8E7187" w14:textId="475E645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5437AD87" w14:textId="455E0E3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50268508" w14:textId="0A8ECA3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156E144D" w14:textId="0A980F4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B485D7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8B0B74B" w14:textId="6003746F"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5BC8583D" w14:textId="73769C77" w:rsidR="006D44B5" w:rsidRDefault="006D44B5" w:rsidP="3D785DC7">
            <w:r>
              <w:t>Väiksemate saalide kohvipauside alad</w:t>
            </w:r>
          </w:p>
        </w:tc>
        <w:tc>
          <w:tcPr>
            <w:tcW w:w="2061" w:type="dxa"/>
          </w:tcPr>
          <w:p w14:paraId="75493211" w14:textId="3E2C8D97"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Kohvipauside aladel on seisulauad, puudub istumisvõimalusega laud, mis on nt </w:t>
            </w:r>
            <w:r>
              <w:lastRenderedPageBreak/>
              <w:t>ratastoolikasutajale vajalik.</w:t>
            </w:r>
          </w:p>
        </w:tc>
        <w:tc>
          <w:tcPr>
            <w:tcW w:w="1417" w:type="dxa"/>
          </w:tcPr>
          <w:p w14:paraId="39E27A7B" w14:textId="4741112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4CA189BD" w14:textId="06B7963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0EF22C3" w14:textId="520E0165"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50934F14" w14:textId="0D454AA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7EA48C7C" w14:textId="1E9B205C"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7F96B331"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BC3E9C5" w14:textId="4194BFEC"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9BE8E05" w14:textId="03DDF279" w:rsidR="006D44B5" w:rsidRDefault="006D44B5" w:rsidP="3D785DC7">
            <w:r>
              <w:t>Silmusvõimendid</w:t>
            </w:r>
          </w:p>
        </w:tc>
        <w:tc>
          <w:tcPr>
            <w:tcW w:w="2061" w:type="dxa"/>
          </w:tcPr>
          <w:p w14:paraId="603E436A" w14:textId="1D6C1112" w:rsidR="006D44B5" w:rsidRDefault="006D44B5" w:rsidP="3D785DC7">
            <w:pPr>
              <w:cnfStyle w:val="000000000000" w:firstRow="0" w:lastRow="0" w:firstColumn="0" w:lastColumn="0" w:oddVBand="0" w:evenVBand="0" w:oddHBand="0" w:evenHBand="0" w:firstRowFirstColumn="0" w:firstRowLastColumn="0" w:lastRowFirstColumn="0" w:lastRowLastColumn="0"/>
            </w:pPr>
            <w:r>
              <w:t>Konverentsiala ei ole silmusvõimenditega kaetud.</w:t>
            </w:r>
          </w:p>
        </w:tc>
        <w:tc>
          <w:tcPr>
            <w:tcW w:w="1417" w:type="dxa"/>
          </w:tcPr>
          <w:p w14:paraId="45DDA577" w14:textId="2982E8CE"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A64171F" w14:textId="170D9F6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78B11251" w14:textId="0770F7E0"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silmusvõimendid kõikidesse konverentsiala saalidesse. Lisada vastav märgistus ja info nende kasutamise kohta.</w:t>
            </w:r>
          </w:p>
        </w:tc>
        <w:tc>
          <w:tcPr>
            <w:tcW w:w="1352" w:type="dxa"/>
          </w:tcPr>
          <w:p w14:paraId="0C18C526" w14:textId="0F38EF72"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545820B6" w14:textId="5E0E9E1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293A6DE"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13F3D943" w14:textId="1BDE90BB"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F840465" w14:textId="54FE0B12" w:rsidR="006D44B5" w:rsidRDefault="006D44B5" w:rsidP="3D785DC7">
            <w:r>
              <w:t>Liftides info</w:t>
            </w:r>
          </w:p>
        </w:tc>
        <w:tc>
          <w:tcPr>
            <w:tcW w:w="2061" w:type="dxa"/>
          </w:tcPr>
          <w:p w14:paraId="5BADE3BB" w14:textId="7C293783"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Liftides majaplaan ei vasta tegelikkusele. Nuppudel on Braille kiri aga majaplaanil ja abikutsungil? mitte. </w:t>
            </w:r>
          </w:p>
        </w:tc>
        <w:tc>
          <w:tcPr>
            <w:tcW w:w="1417" w:type="dxa"/>
          </w:tcPr>
          <w:p w14:paraId="0CDFCE6D" w14:textId="5AD482E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1CE0FBC" w14:textId="2023834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7FDF346" w14:textId="3E1204D1" w:rsidR="006D44B5" w:rsidRDefault="006D44B5" w:rsidP="3D785DC7">
            <w:pPr>
              <w:cnfStyle w:val="000000000000" w:firstRow="0" w:lastRow="0" w:firstColumn="0" w:lastColumn="0" w:oddVBand="0" w:evenVBand="0" w:oddHBand="0" w:evenHBand="0" w:firstRowFirstColumn="0" w:firstRowLastColumn="0" w:lastRowFirstColumn="0" w:lastRowLastColumn="0"/>
            </w:pPr>
            <w:r>
              <w:t>Majaplaan uuendada ning lisada Braille kiri. Jälgida, et liftidel häälteavitused töötaksid alati.</w:t>
            </w:r>
          </w:p>
        </w:tc>
        <w:tc>
          <w:tcPr>
            <w:tcW w:w="1352" w:type="dxa"/>
          </w:tcPr>
          <w:p w14:paraId="6277D3C2" w14:textId="6A5BB28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E89032A" w14:textId="022BBCF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463168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416DB9D4" w14:textId="7A2C4622"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6B1B327" w14:textId="2175618F" w:rsidR="006D44B5" w:rsidRDefault="006D44B5" w:rsidP="3D785DC7">
            <w:r>
              <w:t>Invaparkimine</w:t>
            </w:r>
          </w:p>
        </w:tc>
        <w:tc>
          <w:tcPr>
            <w:tcW w:w="2061" w:type="dxa"/>
          </w:tcPr>
          <w:p w14:paraId="45387032" w14:textId="3D22D5E3" w:rsidR="006D44B5" w:rsidRDefault="006D44B5" w:rsidP="3D785DC7">
            <w:pPr>
              <w:cnfStyle w:val="000000000000" w:firstRow="0" w:lastRow="0" w:firstColumn="0" w:lastColumn="0" w:oddVBand="0" w:evenVBand="0" w:oddHBand="0" w:evenHBand="0" w:firstRowFirstColumn="0" w:firstRowLastColumn="0" w:lastRowFirstColumn="0" w:lastRowLastColumn="0"/>
            </w:pPr>
            <w:r>
              <w:t xml:space="preserve">Invaparklas on ainult kaks kohta ning läheduses puuduvad ligipääsetavad alternatiivid. </w:t>
            </w:r>
          </w:p>
        </w:tc>
        <w:tc>
          <w:tcPr>
            <w:tcW w:w="1417" w:type="dxa"/>
          </w:tcPr>
          <w:p w14:paraId="0A53C75D" w14:textId="0CA13D09"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6594278E" w14:textId="4081E41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3A75A59" w14:textId="1D82C8D2" w:rsidR="006D44B5" w:rsidRDefault="006D44B5" w:rsidP="3D785DC7">
            <w:pPr>
              <w:cnfStyle w:val="000000000000" w:firstRow="0" w:lastRow="0" w:firstColumn="0" w:lastColumn="0" w:oddVBand="0" w:evenVBand="0" w:oddHBand="0" w:evenHBand="0" w:firstRowFirstColumn="0" w:firstRowLastColumn="0" w:lastRowFirstColumn="0" w:lastRowLastColumn="0"/>
            </w:pPr>
            <w:r>
              <w:t>Lisada ajutise invaparkimise kohti uste juures sillutatud alale.</w:t>
            </w:r>
          </w:p>
        </w:tc>
        <w:tc>
          <w:tcPr>
            <w:tcW w:w="1352" w:type="dxa"/>
          </w:tcPr>
          <w:p w14:paraId="45BA3427" w14:textId="2438AED0"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3CA6C24" w14:textId="33BE72F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F8B75FF"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2E98CAC8" w14:textId="37BB637F"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480689A8" w14:textId="05282504" w:rsidR="006D44B5" w:rsidRDefault="006D44B5" w:rsidP="3D785DC7">
            <w:r>
              <w:t>Majaplaanid</w:t>
            </w:r>
          </w:p>
        </w:tc>
        <w:tc>
          <w:tcPr>
            <w:tcW w:w="2061" w:type="dxa"/>
          </w:tcPr>
          <w:p w14:paraId="202935FD" w14:textId="178EDD05"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72527F65" w14:textId="5B364FF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7D1D00A9" w14:textId="44BB2E9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6BE07E34" w14:textId="0F688EA3"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437A91DD" w14:textId="336043A6"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9EF8520" w14:textId="36025D2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2AE4BE3A"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085CC138" w14:textId="6ACAF018"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1AAFA436" w14:textId="6564A7B5" w:rsidR="006D44B5" w:rsidRDefault="006D44B5" w:rsidP="3D785DC7">
            <w:r>
              <w:t>Ruumide sildid</w:t>
            </w:r>
          </w:p>
        </w:tc>
        <w:tc>
          <w:tcPr>
            <w:tcW w:w="2061" w:type="dxa"/>
          </w:tcPr>
          <w:p w14:paraId="568292FC" w14:textId="76D7F30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1B980CFC" w14:textId="7BB052E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547F3698" w14:textId="1FD04C51"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159E3A6D" w14:textId="17A3F57D"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75CC839F" w14:textId="21B10AF4"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5C266860" w14:textId="19D3392F"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0669B22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5276B5" w14:paraId="6063C0DD" w14:textId="4961B475"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64A40B7" w14:textId="46C98C9F" w:rsidR="006D44B5" w:rsidRDefault="002C4CC2" w:rsidP="3D785DC7">
            <w:r>
              <w:t>Avariiväljapääs</w:t>
            </w:r>
          </w:p>
        </w:tc>
        <w:tc>
          <w:tcPr>
            <w:tcW w:w="2061" w:type="dxa"/>
          </w:tcPr>
          <w:p w14:paraId="5A7824A3" w14:textId="1F8F8F83" w:rsidR="006D44B5" w:rsidRDefault="00B9587B" w:rsidP="3D785DC7">
            <w:pPr>
              <w:cnfStyle w:val="000000000000" w:firstRow="0" w:lastRow="0" w:firstColumn="0" w:lastColumn="0" w:oddVBand="0" w:evenVBand="0" w:oddHBand="0" w:evenHBand="0" w:firstRowFirstColumn="0" w:firstRowLastColumn="0" w:lastRowFirstColumn="0" w:lastRowLastColumn="0"/>
            </w:pPr>
            <w:r>
              <w:t xml:space="preserve">Maja ette suunduvast </w:t>
            </w:r>
            <w:r>
              <w:lastRenderedPageBreak/>
              <w:t>evakuatsiooniuksest ei saa enam ilma uksekaardita välja, kuigi peaks avanema paanika</w:t>
            </w:r>
            <w:r w:rsidR="00B4378E">
              <w:t>lingiga.</w:t>
            </w:r>
          </w:p>
        </w:tc>
        <w:tc>
          <w:tcPr>
            <w:tcW w:w="1417" w:type="dxa"/>
          </w:tcPr>
          <w:p w14:paraId="0F2E3D88" w14:textId="5F5F07AA"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15DFE6DC" w14:textId="61DA78A7"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CB32EEA" w14:textId="7D75E047" w:rsidR="006D44B5" w:rsidRDefault="00B4378E" w:rsidP="3D785DC7">
            <w:pPr>
              <w:cnfStyle w:val="000000000000" w:firstRow="0" w:lastRow="0" w:firstColumn="0" w:lastColumn="0" w:oddVBand="0" w:evenVBand="0" w:oddHBand="0" w:evenHBand="0" w:firstRowFirstColumn="0" w:firstRowLastColumn="0" w:lastRowFirstColumn="0" w:lastRowLastColumn="0"/>
            </w:pPr>
            <w:r>
              <w:t xml:space="preserve">Evakuatsiooniteedest peab </w:t>
            </w:r>
            <w:r w:rsidR="00C22580">
              <w:t>õue</w:t>
            </w:r>
            <w:r>
              <w:t xml:space="preserve"> saama </w:t>
            </w:r>
            <w:r w:rsidR="00C22580">
              <w:lastRenderedPageBreak/>
              <w:t>igasuguse ettevalmistuseta.</w:t>
            </w:r>
          </w:p>
        </w:tc>
        <w:tc>
          <w:tcPr>
            <w:tcW w:w="1352" w:type="dxa"/>
          </w:tcPr>
          <w:p w14:paraId="3FF0F729" w14:textId="734FA5FB"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1F88640E" w14:textId="79F33218" w:rsidR="006D44B5" w:rsidRDefault="006D44B5"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454DB66" w14:textId="77777777" w:rsidR="006D44B5" w:rsidRDefault="006D44B5" w:rsidP="3D785DC7">
            <w:pPr>
              <w:cnfStyle w:val="000000000000" w:firstRow="0" w:lastRow="0" w:firstColumn="0" w:lastColumn="0" w:oddVBand="0" w:evenVBand="0" w:oddHBand="0" w:evenHBand="0" w:firstRowFirstColumn="0" w:firstRowLastColumn="0" w:lastRowFirstColumn="0" w:lastRowLastColumn="0"/>
            </w:pPr>
          </w:p>
        </w:tc>
      </w:tr>
      <w:tr w:rsidR="00C22580" w14:paraId="15B7EAC0" w14:textId="77777777"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287324A3" w14:textId="569B722D" w:rsidR="00C22580" w:rsidRDefault="006067E1" w:rsidP="3D785DC7">
            <w:r>
              <w:t>Hädaolukorra teavitussüsteem</w:t>
            </w:r>
          </w:p>
        </w:tc>
        <w:tc>
          <w:tcPr>
            <w:tcW w:w="2061" w:type="dxa"/>
          </w:tcPr>
          <w:p w14:paraId="64513AFC" w14:textId="2E639322" w:rsidR="00C22580" w:rsidRDefault="00A06E84" w:rsidP="3D785DC7">
            <w:pPr>
              <w:cnfStyle w:val="000000000000" w:firstRow="0" w:lastRow="0" w:firstColumn="0" w:lastColumn="0" w:oddVBand="0" w:evenVBand="0" w:oddHBand="0" w:evenHBand="0" w:firstRowFirstColumn="0" w:firstRowLastColumn="0" w:lastRowFirstColumn="0" w:lastRowLastColumn="0"/>
            </w:pPr>
            <w:r>
              <w:t>Kuulmispuudega inimesed ei saa ohuteavitust.</w:t>
            </w:r>
          </w:p>
        </w:tc>
        <w:tc>
          <w:tcPr>
            <w:tcW w:w="1417" w:type="dxa"/>
          </w:tcPr>
          <w:p w14:paraId="1B50B11D"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01A757AB"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0BDADC18" w14:textId="5249AA9E" w:rsidR="00C22580" w:rsidRDefault="00A06E84" w:rsidP="3D785DC7">
            <w:pPr>
              <w:cnfStyle w:val="000000000000" w:firstRow="0" w:lastRow="0" w:firstColumn="0" w:lastColumn="0" w:oddVBand="0" w:evenVBand="0" w:oddHBand="0" w:evenHBand="0" w:firstRowFirstColumn="0" w:firstRowLastColumn="0" w:lastRowFirstColumn="0" w:lastRowLastColumn="0"/>
            </w:pPr>
            <w:r>
              <w:t xml:space="preserve">Lisaks auditiivsele väljundile </w:t>
            </w:r>
            <w:r w:rsidR="00DA5938">
              <w:t xml:space="preserve">lisada visuaalne väljund. </w:t>
            </w:r>
          </w:p>
        </w:tc>
        <w:tc>
          <w:tcPr>
            <w:tcW w:w="1352" w:type="dxa"/>
          </w:tcPr>
          <w:p w14:paraId="663A3532"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6217B882"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30E469E"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r>
      <w:tr w:rsidR="00C22580" w14:paraId="3DC0BAC2" w14:textId="77777777" w:rsidTr="0E8C5D03">
        <w:trPr>
          <w:trHeight w:val="300"/>
        </w:trPr>
        <w:tc>
          <w:tcPr>
            <w:cnfStyle w:val="001000000000" w:firstRow="0" w:lastRow="0" w:firstColumn="1" w:lastColumn="0" w:oddVBand="0" w:evenVBand="0" w:oddHBand="0" w:evenHBand="0" w:firstRowFirstColumn="0" w:firstRowLastColumn="0" w:lastRowFirstColumn="0" w:lastRowLastColumn="0"/>
            <w:tcW w:w="1620" w:type="dxa"/>
          </w:tcPr>
          <w:p w14:paraId="7F02547C" w14:textId="77777777" w:rsidR="00C22580" w:rsidRDefault="00C22580" w:rsidP="3D785DC7"/>
        </w:tc>
        <w:tc>
          <w:tcPr>
            <w:tcW w:w="2061" w:type="dxa"/>
          </w:tcPr>
          <w:p w14:paraId="17701A27"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42A7FC72"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701" w:type="dxa"/>
          </w:tcPr>
          <w:p w14:paraId="418C76AF"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2268" w:type="dxa"/>
          </w:tcPr>
          <w:p w14:paraId="44B1E62D"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352" w:type="dxa"/>
          </w:tcPr>
          <w:p w14:paraId="77D81493"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909" w:type="dxa"/>
          </w:tcPr>
          <w:p w14:paraId="379A4F80"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c>
          <w:tcPr>
            <w:tcW w:w="1417" w:type="dxa"/>
          </w:tcPr>
          <w:p w14:paraId="35E8C455" w14:textId="77777777" w:rsidR="00C22580" w:rsidRDefault="00C22580" w:rsidP="3D785DC7">
            <w:pPr>
              <w:cnfStyle w:val="000000000000" w:firstRow="0" w:lastRow="0" w:firstColumn="0" w:lastColumn="0" w:oddVBand="0" w:evenVBand="0" w:oddHBand="0" w:evenHBand="0" w:firstRowFirstColumn="0" w:firstRowLastColumn="0" w:lastRowFirstColumn="0" w:lastRowLastColumn="0"/>
            </w:pPr>
          </w:p>
        </w:tc>
      </w:tr>
    </w:tbl>
    <w:p w14:paraId="6EDCA1E8" w14:textId="549019EA" w:rsidR="3D785DC7" w:rsidRDefault="3D785DC7"/>
    <w:sectPr w:rsidR="3D785D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294YysT+hEq/rY" int2:id="lnN6rPN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C616C"/>
    <w:multiLevelType w:val="hybridMultilevel"/>
    <w:tmpl w:val="7466C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DDB5F11"/>
    <w:multiLevelType w:val="hybridMultilevel"/>
    <w:tmpl w:val="033C8D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EEFFF5C"/>
    <w:multiLevelType w:val="hybridMultilevel"/>
    <w:tmpl w:val="95B4B77A"/>
    <w:lvl w:ilvl="0" w:tplc="6C542BBA">
      <w:start w:val="1"/>
      <w:numFmt w:val="bullet"/>
      <w:lvlText w:val=""/>
      <w:lvlJc w:val="left"/>
      <w:pPr>
        <w:ind w:left="720" w:hanging="360"/>
      </w:pPr>
      <w:rPr>
        <w:rFonts w:ascii="Symbol" w:hAnsi="Symbol" w:hint="default"/>
      </w:rPr>
    </w:lvl>
    <w:lvl w:ilvl="1" w:tplc="0212C8E6">
      <w:start w:val="1"/>
      <w:numFmt w:val="bullet"/>
      <w:lvlText w:val="o"/>
      <w:lvlJc w:val="left"/>
      <w:pPr>
        <w:ind w:left="1440" w:hanging="360"/>
      </w:pPr>
      <w:rPr>
        <w:rFonts w:ascii="Courier New" w:hAnsi="Courier New" w:hint="default"/>
      </w:rPr>
    </w:lvl>
    <w:lvl w:ilvl="2" w:tplc="B110510E">
      <w:start w:val="1"/>
      <w:numFmt w:val="bullet"/>
      <w:lvlText w:val=""/>
      <w:lvlJc w:val="left"/>
      <w:pPr>
        <w:ind w:left="2160" w:hanging="360"/>
      </w:pPr>
      <w:rPr>
        <w:rFonts w:ascii="Wingdings" w:hAnsi="Wingdings" w:hint="default"/>
      </w:rPr>
    </w:lvl>
    <w:lvl w:ilvl="3" w:tplc="F926C462">
      <w:start w:val="1"/>
      <w:numFmt w:val="bullet"/>
      <w:lvlText w:val=""/>
      <w:lvlJc w:val="left"/>
      <w:pPr>
        <w:ind w:left="2880" w:hanging="360"/>
      </w:pPr>
      <w:rPr>
        <w:rFonts w:ascii="Symbol" w:hAnsi="Symbol" w:hint="default"/>
      </w:rPr>
    </w:lvl>
    <w:lvl w:ilvl="4" w:tplc="6D98F97C">
      <w:start w:val="1"/>
      <w:numFmt w:val="bullet"/>
      <w:lvlText w:val="o"/>
      <w:lvlJc w:val="left"/>
      <w:pPr>
        <w:ind w:left="3600" w:hanging="360"/>
      </w:pPr>
      <w:rPr>
        <w:rFonts w:ascii="Courier New" w:hAnsi="Courier New" w:hint="default"/>
      </w:rPr>
    </w:lvl>
    <w:lvl w:ilvl="5" w:tplc="97F03E54">
      <w:start w:val="1"/>
      <w:numFmt w:val="bullet"/>
      <w:lvlText w:val=""/>
      <w:lvlJc w:val="left"/>
      <w:pPr>
        <w:ind w:left="4320" w:hanging="360"/>
      </w:pPr>
      <w:rPr>
        <w:rFonts w:ascii="Wingdings" w:hAnsi="Wingdings" w:hint="default"/>
      </w:rPr>
    </w:lvl>
    <w:lvl w:ilvl="6" w:tplc="8392D87C">
      <w:start w:val="1"/>
      <w:numFmt w:val="bullet"/>
      <w:lvlText w:val=""/>
      <w:lvlJc w:val="left"/>
      <w:pPr>
        <w:ind w:left="5040" w:hanging="360"/>
      </w:pPr>
      <w:rPr>
        <w:rFonts w:ascii="Symbol" w:hAnsi="Symbol" w:hint="default"/>
      </w:rPr>
    </w:lvl>
    <w:lvl w:ilvl="7" w:tplc="8BEC3F6A">
      <w:start w:val="1"/>
      <w:numFmt w:val="bullet"/>
      <w:lvlText w:val="o"/>
      <w:lvlJc w:val="left"/>
      <w:pPr>
        <w:ind w:left="5760" w:hanging="360"/>
      </w:pPr>
      <w:rPr>
        <w:rFonts w:ascii="Courier New" w:hAnsi="Courier New" w:hint="default"/>
      </w:rPr>
    </w:lvl>
    <w:lvl w:ilvl="8" w:tplc="4F2A90B8">
      <w:start w:val="1"/>
      <w:numFmt w:val="bullet"/>
      <w:lvlText w:val=""/>
      <w:lvlJc w:val="left"/>
      <w:pPr>
        <w:ind w:left="6480" w:hanging="360"/>
      </w:pPr>
      <w:rPr>
        <w:rFonts w:ascii="Wingdings" w:hAnsi="Wingdings" w:hint="default"/>
      </w:rPr>
    </w:lvl>
  </w:abstractNum>
  <w:abstractNum w:abstractNumId="3" w15:restartNumberingAfterBreak="0">
    <w:nsid w:val="77D756FD"/>
    <w:multiLevelType w:val="multilevel"/>
    <w:tmpl w:val="03CC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370890">
    <w:abstractNumId w:val="2"/>
  </w:num>
  <w:num w:numId="2" w16cid:durableId="410080850">
    <w:abstractNumId w:val="1"/>
  </w:num>
  <w:num w:numId="3" w16cid:durableId="855538032">
    <w:abstractNumId w:val="3"/>
  </w:num>
  <w:num w:numId="4" w16cid:durableId="1986080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518837"/>
    <w:rsid w:val="000001A2"/>
    <w:rsid w:val="00003017"/>
    <w:rsid w:val="000429CF"/>
    <w:rsid w:val="00070C7F"/>
    <w:rsid w:val="00080B83"/>
    <w:rsid w:val="00096D42"/>
    <w:rsid w:val="00097E77"/>
    <w:rsid w:val="000A5C53"/>
    <w:rsid w:val="000D38EB"/>
    <w:rsid w:val="000E1FA6"/>
    <w:rsid w:val="000F1FFD"/>
    <w:rsid w:val="000F6E8D"/>
    <w:rsid w:val="0015252B"/>
    <w:rsid w:val="001B3098"/>
    <w:rsid w:val="001B4F29"/>
    <w:rsid w:val="001D4A5B"/>
    <w:rsid w:val="001D52CC"/>
    <w:rsid w:val="001F3143"/>
    <w:rsid w:val="001F7035"/>
    <w:rsid w:val="001F7BAA"/>
    <w:rsid w:val="00207ADF"/>
    <w:rsid w:val="00212CE1"/>
    <w:rsid w:val="00251AF1"/>
    <w:rsid w:val="00270F01"/>
    <w:rsid w:val="00276005"/>
    <w:rsid w:val="002B2FBA"/>
    <w:rsid w:val="002C4CC2"/>
    <w:rsid w:val="002E5603"/>
    <w:rsid w:val="002F11BC"/>
    <w:rsid w:val="002F557A"/>
    <w:rsid w:val="00301204"/>
    <w:rsid w:val="00322189"/>
    <w:rsid w:val="00324FCE"/>
    <w:rsid w:val="0033306B"/>
    <w:rsid w:val="003637F5"/>
    <w:rsid w:val="00363CBF"/>
    <w:rsid w:val="003A5BF5"/>
    <w:rsid w:val="003C5684"/>
    <w:rsid w:val="003F7C5E"/>
    <w:rsid w:val="004271ED"/>
    <w:rsid w:val="00443AA4"/>
    <w:rsid w:val="00471595"/>
    <w:rsid w:val="00472A6A"/>
    <w:rsid w:val="00475498"/>
    <w:rsid w:val="004812FF"/>
    <w:rsid w:val="00485CDC"/>
    <w:rsid w:val="0048742E"/>
    <w:rsid w:val="004B7FF1"/>
    <w:rsid w:val="004D0441"/>
    <w:rsid w:val="004D3853"/>
    <w:rsid w:val="004F2521"/>
    <w:rsid w:val="004F76EB"/>
    <w:rsid w:val="00500098"/>
    <w:rsid w:val="00513C6E"/>
    <w:rsid w:val="005276B5"/>
    <w:rsid w:val="00530A6D"/>
    <w:rsid w:val="005409F4"/>
    <w:rsid w:val="0056142B"/>
    <w:rsid w:val="00567169"/>
    <w:rsid w:val="00573183"/>
    <w:rsid w:val="0058498D"/>
    <w:rsid w:val="005920AC"/>
    <w:rsid w:val="005A77E1"/>
    <w:rsid w:val="005C165E"/>
    <w:rsid w:val="005D6904"/>
    <w:rsid w:val="00602733"/>
    <w:rsid w:val="006067E1"/>
    <w:rsid w:val="00621221"/>
    <w:rsid w:val="006753E3"/>
    <w:rsid w:val="00677396"/>
    <w:rsid w:val="006D44B5"/>
    <w:rsid w:val="007134CE"/>
    <w:rsid w:val="00722F18"/>
    <w:rsid w:val="00726046"/>
    <w:rsid w:val="00751A20"/>
    <w:rsid w:val="007614F5"/>
    <w:rsid w:val="0077408E"/>
    <w:rsid w:val="00776C3A"/>
    <w:rsid w:val="007A134B"/>
    <w:rsid w:val="007D1E89"/>
    <w:rsid w:val="007E055E"/>
    <w:rsid w:val="007F2E88"/>
    <w:rsid w:val="0084445C"/>
    <w:rsid w:val="008639DB"/>
    <w:rsid w:val="00883805"/>
    <w:rsid w:val="008F137D"/>
    <w:rsid w:val="00905370"/>
    <w:rsid w:val="0091724E"/>
    <w:rsid w:val="00921B4A"/>
    <w:rsid w:val="00926A38"/>
    <w:rsid w:val="0094042F"/>
    <w:rsid w:val="009416F4"/>
    <w:rsid w:val="00954017"/>
    <w:rsid w:val="00966867"/>
    <w:rsid w:val="00972A74"/>
    <w:rsid w:val="00975CD2"/>
    <w:rsid w:val="009A4F70"/>
    <w:rsid w:val="009D33FB"/>
    <w:rsid w:val="009F1D3A"/>
    <w:rsid w:val="00A06E84"/>
    <w:rsid w:val="00A24376"/>
    <w:rsid w:val="00A2542A"/>
    <w:rsid w:val="00A448C5"/>
    <w:rsid w:val="00A61FA3"/>
    <w:rsid w:val="00A73536"/>
    <w:rsid w:val="00A73C66"/>
    <w:rsid w:val="00A829B9"/>
    <w:rsid w:val="00A91DDC"/>
    <w:rsid w:val="00A962A6"/>
    <w:rsid w:val="00A97FBD"/>
    <w:rsid w:val="00AC012F"/>
    <w:rsid w:val="00B01FF0"/>
    <w:rsid w:val="00B15585"/>
    <w:rsid w:val="00B20DD5"/>
    <w:rsid w:val="00B251F8"/>
    <w:rsid w:val="00B30A07"/>
    <w:rsid w:val="00B3FEAB"/>
    <w:rsid w:val="00B4378E"/>
    <w:rsid w:val="00B619B3"/>
    <w:rsid w:val="00B73494"/>
    <w:rsid w:val="00B95515"/>
    <w:rsid w:val="00B9587B"/>
    <w:rsid w:val="00BB788B"/>
    <w:rsid w:val="00C04EF3"/>
    <w:rsid w:val="00C126AD"/>
    <w:rsid w:val="00C22580"/>
    <w:rsid w:val="00C558A1"/>
    <w:rsid w:val="00C60CFA"/>
    <w:rsid w:val="00C800FD"/>
    <w:rsid w:val="00C91486"/>
    <w:rsid w:val="00CA4F9A"/>
    <w:rsid w:val="00CA5FA1"/>
    <w:rsid w:val="00CA67E4"/>
    <w:rsid w:val="00CD5413"/>
    <w:rsid w:val="00CE42C5"/>
    <w:rsid w:val="00CE47DB"/>
    <w:rsid w:val="00D32603"/>
    <w:rsid w:val="00D767A5"/>
    <w:rsid w:val="00D9659B"/>
    <w:rsid w:val="00D976D3"/>
    <w:rsid w:val="00DA5938"/>
    <w:rsid w:val="00E00EF4"/>
    <w:rsid w:val="00E13B63"/>
    <w:rsid w:val="00E25A6B"/>
    <w:rsid w:val="00E57333"/>
    <w:rsid w:val="00E97D50"/>
    <w:rsid w:val="00EC530F"/>
    <w:rsid w:val="00EF4644"/>
    <w:rsid w:val="00F01383"/>
    <w:rsid w:val="00F0457E"/>
    <w:rsid w:val="00F15C26"/>
    <w:rsid w:val="00F166FA"/>
    <w:rsid w:val="00F176FF"/>
    <w:rsid w:val="00F4320A"/>
    <w:rsid w:val="00F517F3"/>
    <w:rsid w:val="00F766F8"/>
    <w:rsid w:val="00FD3644"/>
    <w:rsid w:val="00FD50FD"/>
    <w:rsid w:val="00FD6096"/>
    <w:rsid w:val="00FE7188"/>
    <w:rsid w:val="013DE9F1"/>
    <w:rsid w:val="0183B321"/>
    <w:rsid w:val="01D27725"/>
    <w:rsid w:val="025086B0"/>
    <w:rsid w:val="029C4BA8"/>
    <w:rsid w:val="02B4EDBD"/>
    <w:rsid w:val="02DDA628"/>
    <w:rsid w:val="0383049B"/>
    <w:rsid w:val="03853066"/>
    <w:rsid w:val="0385455A"/>
    <w:rsid w:val="038CB78F"/>
    <w:rsid w:val="03BB9719"/>
    <w:rsid w:val="04598AE3"/>
    <w:rsid w:val="04CBE4BA"/>
    <w:rsid w:val="04F178AE"/>
    <w:rsid w:val="05460FF0"/>
    <w:rsid w:val="05D6278C"/>
    <w:rsid w:val="05E4B46B"/>
    <w:rsid w:val="0611BD3B"/>
    <w:rsid w:val="06990801"/>
    <w:rsid w:val="06B0AD1E"/>
    <w:rsid w:val="06C25592"/>
    <w:rsid w:val="06C4D208"/>
    <w:rsid w:val="0702B5DD"/>
    <w:rsid w:val="0754B60B"/>
    <w:rsid w:val="0980B380"/>
    <w:rsid w:val="09872867"/>
    <w:rsid w:val="09B08F0E"/>
    <w:rsid w:val="09EFE8E5"/>
    <w:rsid w:val="09F1CA5A"/>
    <w:rsid w:val="0A2D5C7F"/>
    <w:rsid w:val="0A729415"/>
    <w:rsid w:val="0A9BF7D7"/>
    <w:rsid w:val="0B15C46A"/>
    <w:rsid w:val="0B43604A"/>
    <w:rsid w:val="0B5CDA8C"/>
    <w:rsid w:val="0C23F03C"/>
    <w:rsid w:val="0C242FB6"/>
    <w:rsid w:val="0CD97C21"/>
    <w:rsid w:val="0DA42652"/>
    <w:rsid w:val="0DC4CBAF"/>
    <w:rsid w:val="0DE0F4F7"/>
    <w:rsid w:val="0DFFB427"/>
    <w:rsid w:val="0E04127D"/>
    <w:rsid w:val="0E4AF311"/>
    <w:rsid w:val="0E852EE0"/>
    <w:rsid w:val="0E8C5D03"/>
    <w:rsid w:val="0EAF6E41"/>
    <w:rsid w:val="0EB7C5A7"/>
    <w:rsid w:val="0EBCD74A"/>
    <w:rsid w:val="0EDB8940"/>
    <w:rsid w:val="0EE618BB"/>
    <w:rsid w:val="0F5A053F"/>
    <w:rsid w:val="0FE330BA"/>
    <w:rsid w:val="0FF9BEF6"/>
    <w:rsid w:val="101F8A03"/>
    <w:rsid w:val="105D74B3"/>
    <w:rsid w:val="10DEF8BD"/>
    <w:rsid w:val="11172738"/>
    <w:rsid w:val="1130194F"/>
    <w:rsid w:val="1152F2B7"/>
    <w:rsid w:val="12354AA8"/>
    <w:rsid w:val="12D8012D"/>
    <w:rsid w:val="12F76A0E"/>
    <w:rsid w:val="133DCCEA"/>
    <w:rsid w:val="1351EA4E"/>
    <w:rsid w:val="13C430A3"/>
    <w:rsid w:val="1416C8DF"/>
    <w:rsid w:val="1443C034"/>
    <w:rsid w:val="145AEC0C"/>
    <w:rsid w:val="14CD7788"/>
    <w:rsid w:val="14F3677B"/>
    <w:rsid w:val="154ACAEA"/>
    <w:rsid w:val="16AE12DB"/>
    <w:rsid w:val="16F4C665"/>
    <w:rsid w:val="174E9075"/>
    <w:rsid w:val="17633859"/>
    <w:rsid w:val="176EAC15"/>
    <w:rsid w:val="190FCD0C"/>
    <w:rsid w:val="19914587"/>
    <w:rsid w:val="19A9491B"/>
    <w:rsid w:val="19B0862C"/>
    <w:rsid w:val="19DB8C67"/>
    <w:rsid w:val="1A2CA9C1"/>
    <w:rsid w:val="1A7BFFF4"/>
    <w:rsid w:val="1A8874CF"/>
    <w:rsid w:val="1B821CBB"/>
    <w:rsid w:val="1B8469C9"/>
    <w:rsid w:val="1BDA3D98"/>
    <w:rsid w:val="1C67134C"/>
    <w:rsid w:val="1CC416AA"/>
    <w:rsid w:val="1E0AFBD7"/>
    <w:rsid w:val="1E5166D6"/>
    <w:rsid w:val="1E8E26BD"/>
    <w:rsid w:val="1EA94020"/>
    <w:rsid w:val="1EC6A529"/>
    <w:rsid w:val="1EFD598C"/>
    <w:rsid w:val="1FE15EB7"/>
    <w:rsid w:val="2089198A"/>
    <w:rsid w:val="20A1114D"/>
    <w:rsid w:val="20C56ACB"/>
    <w:rsid w:val="20F7BC87"/>
    <w:rsid w:val="2144459C"/>
    <w:rsid w:val="21489DB5"/>
    <w:rsid w:val="215DB8E4"/>
    <w:rsid w:val="23294319"/>
    <w:rsid w:val="233F7127"/>
    <w:rsid w:val="235A7B45"/>
    <w:rsid w:val="2380719A"/>
    <w:rsid w:val="23F79C87"/>
    <w:rsid w:val="24C741D1"/>
    <w:rsid w:val="24D340CD"/>
    <w:rsid w:val="24F0A352"/>
    <w:rsid w:val="24F9D952"/>
    <w:rsid w:val="2536DB6B"/>
    <w:rsid w:val="2557A61B"/>
    <w:rsid w:val="25B98BBE"/>
    <w:rsid w:val="270115B7"/>
    <w:rsid w:val="271E0DF1"/>
    <w:rsid w:val="27A0F1B6"/>
    <w:rsid w:val="27D9DAFF"/>
    <w:rsid w:val="280798A8"/>
    <w:rsid w:val="28125C68"/>
    <w:rsid w:val="2828A377"/>
    <w:rsid w:val="28C19D3F"/>
    <w:rsid w:val="28D851B5"/>
    <w:rsid w:val="29B2EE7B"/>
    <w:rsid w:val="2A958F58"/>
    <w:rsid w:val="2AB308BC"/>
    <w:rsid w:val="2B12B750"/>
    <w:rsid w:val="2BFBE880"/>
    <w:rsid w:val="2D9991D2"/>
    <w:rsid w:val="2DABB8BB"/>
    <w:rsid w:val="2E05738B"/>
    <w:rsid w:val="2E8792AC"/>
    <w:rsid w:val="2EFB1D6C"/>
    <w:rsid w:val="2F546F93"/>
    <w:rsid w:val="2FD05077"/>
    <w:rsid w:val="2FFE1F49"/>
    <w:rsid w:val="301D7360"/>
    <w:rsid w:val="3088EB2D"/>
    <w:rsid w:val="30EF3EF8"/>
    <w:rsid w:val="318A6CCC"/>
    <w:rsid w:val="321305C0"/>
    <w:rsid w:val="32EB7EEB"/>
    <w:rsid w:val="333BC61F"/>
    <w:rsid w:val="33508DD5"/>
    <w:rsid w:val="3396E5B9"/>
    <w:rsid w:val="33BE5CBB"/>
    <w:rsid w:val="33F71A26"/>
    <w:rsid w:val="34619738"/>
    <w:rsid w:val="34B9E8B4"/>
    <w:rsid w:val="3523DEF3"/>
    <w:rsid w:val="356D9C8F"/>
    <w:rsid w:val="35CAE9BC"/>
    <w:rsid w:val="364B62A2"/>
    <w:rsid w:val="3654D828"/>
    <w:rsid w:val="3693BFCF"/>
    <w:rsid w:val="36A66E85"/>
    <w:rsid w:val="37A06F58"/>
    <w:rsid w:val="38548581"/>
    <w:rsid w:val="385949BF"/>
    <w:rsid w:val="38C7B5D6"/>
    <w:rsid w:val="395163D9"/>
    <w:rsid w:val="39768BB7"/>
    <w:rsid w:val="39F8C923"/>
    <w:rsid w:val="3A3B3D9F"/>
    <w:rsid w:val="3A6F86E5"/>
    <w:rsid w:val="3ADB633A"/>
    <w:rsid w:val="3B56A158"/>
    <w:rsid w:val="3BE5E004"/>
    <w:rsid w:val="3D785DC7"/>
    <w:rsid w:val="3E5D5BCF"/>
    <w:rsid w:val="3EA9C044"/>
    <w:rsid w:val="3F485525"/>
    <w:rsid w:val="4007F5AE"/>
    <w:rsid w:val="40822932"/>
    <w:rsid w:val="419A56B4"/>
    <w:rsid w:val="41A141C4"/>
    <w:rsid w:val="422ACF08"/>
    <w:rsid w:val="4268D55C"/>
    <w:rsid w:val="42FB0B0B"/>
    <w:rsid w:val="43073EB6"/>
    <w:rsid w:val="43A9F768"/>
    <w:rsid w:val="43ACB7ED"/>
    <w:rsid w:val="43F97F61"/>
    <w:rsid w:val="44058F7C"/>
    <w:rsid w:val="44331264"/>
    <w:rsid w:val="447E383C"/>
    <w:rsid w:val="447FF144"/>
    <w:rsid w:val="44BED596"/>
    <w:rsid w:val="44C3C5A4"/>
    <w:rsid w:val="456DC180"/>
    <w:rsid w:val="4645048F"/>
    <w:rsid w:val="476223F7"/>
    <w:rsid w:val="4789A1E3"/>
    <w:rsid w:val="478F1A9D"/>
    <w:rsid w:val="48EECBFE"/>
    <w:rsid w:val="49016CF2"/>
    <w:rsid w:val="49AA9DB4"/>
    <w:rsid w:val="49D17294"/>
    <w:rsid w:val="4A1F39EC"/>
    <w:rsid w:val="4B70FC3A"/>
    <w:rsid w:val="4B9ECEF7"/>
    <w:rsid w:val="4CEC8923"/>
    <w:rsid w:val="4D500C70"/>
    <w:rsid w:val="4E5A34B0"/>
    <w:rsid w:val="4EB0D3E1"/>
    <w:rsid w:val="4EF02920"/>
    <w:rsid w:val="4F592A42"/>
    <w:rsid w:val="4F81BFEE"/>
    <w:rsid w:val="4F9DB437"/>
    <w:rsid w:val="5040A522"/>
    <w:rsid w:val="50B41954"/>
    <w:rsid w:val="50D5C3F4"/>
    <w:rsid w:val="51969C8E"/>
    <w:rsid w:val="51BBC04B"/>
    <w:rsid w:val="51FE8B9C"/>
    <w:rsid w:val="523DE98F"/>
    <w:rsid w:val="527BB093"/>
    <w:rsid w:val="52B22C30"/>
    <w:rsid w:val="52BA420A"/>
    <w:rsid w:val="53B723C0"/>
    <w:rsid w:val="53D8C672"/>
    <w:rsid w:val="5411EC2C"/>
    <w:rsid w:val="5413396B"/>
    <w:rsid w:val="543CBC47"/>
    <w:rsid w:val="554F9926"/>
    <w:rsid w:val="565BDF17"/>
    <w:rsid w:val="56D60485"/>
    <w:rsid w:val="5701ACB0"/>
    <w:rsid w:val="575C9DF4"/>
    <w:rsid w:val="57CAE3F8"/>
    <w:rsid w:val="57D411E8"/>
    <w:rsid w:val="5807FA20"/>
    <w:rsid w:val="582DB1DB"/>
    <w:rsid w:val="58518837"/>
    <w:rsid w:val="58C0C2DC"/>
    <w:rsid w:val="58F4F055"/>
    <w:rsid w:val="592A3131"/>
    <w:rsid w:val="592BB5ED"/>
    <w:rsid w:val="595E8281"/>
    <w:rsid w:val="5AD378D7"/>
    <w:rsid w:val="5AEE2DFC"/>
    <w:rsid w:val="5B020468"/>
    <w:rsid w:val="5B21906E"/>
    <w:rsid w:val="5B2C9B2D"/>
    <w:rsid w:val="5B64F32A"/>
    <w:rsid w:val="5BF442D2"/>
    <w:rsid w:val="5C289EB4"/>
    <w:rsid w:val="5CD25F06"/>
    <w:rsid w:val="5CE3200F"/>
    <w:rsid w:val="5D028FA3"/>
    <w:rsid w:val="5D377D23"/>
    <w:rsid w:val="5D379B4D"/>
    <w:rsid w:val="5D49A31A"/>
    <w:rsid w:val="5D60A738"/>
    <w:rsid w:val="5DD9ECAE"/>
    <w:rsid w:val="5E81C5FB"/>
    <w:rsid w:val="5EA687DC"/>
    <w:rsid w:val="5F0DF5E4"/>
    <w:rsid w:val="5F606E40"/>
    <w:rsid w:val="5F68849A"/>
    <w:rsid w:val="5F80054C"/>
    <w:rsid w:val="5F918662"/>
    <w:rsid w:val="5FD0848D"/>
    <w:rsid w:val="5FD6B307"/>
    <w:rsid w:val="60051544"/>
    <w:rsid w:val="602CC949"/>
    <w:rsid w:val="602D12BF"/>
    <w:rsid w:val="60588D2A"/>
    <w:rsid w:val="6058E65D"/>
    <w:rsid w:val="6062B422"/>
    <w:rsid w:val="6075C4D3"/>
    <w:rsid w:val="6090007D"/>
    <w:rsid w:val="60AE4263"/>
    <w:rsid w:val="611B37FC"/>
    <w:rsid w:val="616239AA"/>
    <w:rsid w:val="61B16136"/>
    <w:rsid w:val="61F8D54B"/>
    <w:rsid w:val="620AE52D"/>
    <w:rsid w:val="62A28C04"/>
    <w:rsid w:val="63EA1F1A"/>
    <w:rsid w:val="646E708A"/>
    <w:rsid w:val="647A37A1"/>
    <w:rsid w:val="648E0913"/>
    <w:rsid w:val="6491DD3D"/>
    <w:rsid w:val="651B92E6"/>
    <w:rsid w:val="65227AB0"/>
    <w:rsid w:val="656C5268"/>
    <w:rsid w:val="65B0DA0F"/>
    <w:rsid w:val="65FD0558"/>
    <w:rsid w:val="66122624"/>
    <w:rsid w:val="66768491"/>
    <w:rsid w:val="6686FE94"/>
    <w:rsid w:val="66E2E37E"/>
    <w:rsid w:val="6806A1EE"/>
    <w:rsid w:val="681A380B"/>
    <w:rsid w:val="685540A8"/>
    <w:rsid w:val="68CA3C7F"/>
    <w:rsid w:val="69379B7D"/>
    <w:rsid w:val="69C10223"/>
    <w:rsid w:val="69C4A6E6"/>
    <w:rsid w:val="69D2C08A"/>
    <w:rsid w:val="6A78CC6D"/>
    <w:rsid w:val="6B01E748"/>
    <w:rsid w:val="6B39A7F1"/>
    <w:rsid w:val="6B516338"/>
    <w:rsid w:val="6BC5CF9E"/>
    <w:rsid w:val="6D155BC4"/>
    <w:rsid w:val="6F11DECE"/>
    <w:rsid w:val="705FEDFE"/>
    <w:rsid w:val="706F2AD3"/>
    <w:rsid w:val="7114CFCA"/>
    <w:rsid w:val="71658D1F"/>
    <w:rsid w:val="7197FBFE"/>
    <w:rsid w:val="71A5F08F"/>
    <w:rsid w:val="725071C3"/>
    <w:rsid w:val="7278B018"/>
    <w:rsid w:val="72ADAE08"/>
    <w:rsid w:val="730C95FC"/>
    <w:rsid w:val="734725AD"/>
    <w:rsid w:val="73F8C56D"/>
    <w:rsid w:val="744964D3"/>
    <w:rsid w:val="74C630F7"/>
    <w:rsid w:val="74CB9CC9"/>
    <w:rsid w:val="74CF49FE"/>
    <w:rsid w:val="753CC23E"/>
    <w:rsid w:val="756BBFC2"/>
    <w:rsid w:val="75A1679A"/>
    <w:rsid w:val="75A8A6CD"/>
    <w:rsid w:val="76188DB5"/>
    <w:rsid w:val="76B00E61"/>
    <w:rsid w:val="76E1570D"/>
    <w:rsid w:val="76EEABDB"/>
    <w:rsid w:val="775310C7"/>
    <w:rsid w:val="781A58D2"/>
    <w:rsid w:val="7840C411"/>
    <w:rsid w:val="78607D45"/>
    <w:rsid w:val="790B33D7"/>
    <w:rsid w:val="79350F86"/>
    <w:rsid w:val="7992172D"/>
    <w:rsid w:val="79BB772C"/>
    <w:rsid w:val="7A07AEB8"/>
    <w:rsid w:val="7A88805F"/>
    <w:rsid w:val="7A9E0D02"/>
    <w:rsid w:val="7AFE73BE"/>
    <w:rsid w:val="7B0F21EE"/>
    <w:rsid w:val="7B78E9C5"/>
    <w:rsid w:val="7C151119"/>
    <w:rsid w:val="7C4F8C1D"/>
    <w:rsid w:val="7C5F0216"/>
    <w:rsid w:val="7C77D9E2"/>
    <w:rsid w:val="7D1507F8"/>
    <w:rsid w:val="7D7B711B"/>
    <w:rsid w:val="7DD1AE06"/>
    <w:rsid w:val="7E9E0AE6"/>
    <w:rsid w:val="7EB37155"/>
    <w:rsid w:val="7ED1996F"/>
    <w:rsid w:val="7EF16AA1"/>
    <w:rsid w:val="7F1588AE"/>
    <w:rsid w:val="7FCCF2CA"/>
    <w:rsid w:val="7FFF23C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8837"/>
  <w15:chartTrackingRefBased/>
  <w15:docId w15:val="{DF1B1EFF-DBDB-4DBA-B61A-73479527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E8C5D0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Mrk">
    <w:name w:val="Pealkiri Märk"/>
    <w:basedOn w:val="Liguvaikefont"/>
    <w:link w:val="Pealkiri"/>
    <w:uiPriority w:val="10"/>
    <w:rPr>
      <w:rFonts w:asciiTheme="majorHAnsi" w:eastAsiaTheme="majorEastAsia" w:hAnsiTheme="majorHAnsi" w:cstheme="majorBidi"/>
      <w:spacing w:val="-10"/>
      <w:kern w:val="28"/>
      <w:sz w:val="56"/>
      <w:szCs w:val="56"/>
    </w:rPr>
  </w:style>
  <w:style w:type="paragraph" w:styleId="Pealkiri">
    <w:name w:val="Title"/>
    <w:basedOn w:val="Normaallaad"/>
    <w:next w:val="Normaallaad"/>
    <w:link w:val="PealkiriMrk"/>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oendilik">
    <w:name w:val="List Paragraph"/>
    <w:basedOn w:val="Normaallaad"/>
    <w:uiPriority w:val="34"/>
    <w:qFormat/>
    <w:pPr>
      <w:ind w:left="720"/>
      <w:contextualSpacing/>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485CDC"/>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5920AC"/>
    <w:rPr>
      <w:b/>
      <w:bCs/>
    </w:rPr>
  </w:style>
  <w:style w:type="character" w:customStyle="1" w:styleId="KommentaariteemaMrk">
    <w:name w:val="Kommentaari teema Märk"/>
    <w:basedOn w:val="KommentaaritekstMrk"/>
    <w:link w:val="Kommentaariteema"/>
    <w:uiPriority w:val="99"/>
    <w:semiHidden/>
    <w:rsid w:val="005920AC"/>
    <w:rPr>
      <w:b/>
      <w:bCs/>
      <w:sz w:val="20"/>
      <w:szCs w:val="20"/>
    </w:rPr>
  </w:style>
  <w:style w:type="character" w:styleId="Hperlink">
    <w:name w:val="Hyperlink"/>
    <w:basedOn w:val="Liguvaikefont"/>
    <w:uiPriority w:val="99"/>
    <w:unhideWhenUsed/>
    <w:rsid w:val="002F557A"/>
    <w:rPr>
      <w:color w:val="467886" w:themeColor="hyperlink"/>
      <w:u w:val="single"/>
    </w:rPr>
  </w:style>
  <w:style w:type="character" w:styleId="Lahendamatamainimine">
    <w:name w:val="Unresolved Mention"/>
    <w:basedOn w:val="Liguvaikefont"/>
    <w:uiPriority w:val="99"/>
    <w:semiHidden/>
    <w:unhideWhenUsed/>
    <w:rsid w:val="002F557A"/>
    <w:rPr>
      <w:color w:val="605E5C"/>
      <w:shd w:val="clear" w:color="auto" w:fill="E1DFDD"/>
    </w:rPr>
  </w:style>
  <w:style w:type="character" w:customStyle="1" w:styleId="Pealkiri1Mrk">
    <w:name w:val="Pealkiri 1 Märk"/>
    <w:basedOn w:val="Liguvaikefont"/>
    <w:link w:val="Pealkiri1"/>
    <w:uiPriority w:val="9"/>
    <w:rsid w:val="0E8C5D03"/>
    <w:rPr>
      <w:rFonts w:asciiTheme="majorHAnsi" w:eastAsiaTheme="minorEastAsia" w:hAnsiTheme="majorHAnsi" w:cstheme="majorEastAsia"/>
      <w:color w:val="0F4761" w:themeColor="accent1" w:themeShade="BF"/>
      <w:sz w:val="40"/>
      <w:szCs w:val="40"/>
    </w:rPr>
  </w:style>
  <w:style w:type="character" w:customStyle="1" w:styleId="Heading2Char">
    <w:name w:val="Heading 2 Char"/>
    <w:basedOn w:val="Liguvaikefont"/>
    <w:uiPriority w:val="9"/>
    <w:rsid w:val="0E8C5D03"/>
    <w:rPr>
      <w:rFonts w:asciiTheme="majorHAnsi" w:eastAsiaTheme="minorEastAsia" w:hAnsiTheme="majorHAnsi" w:cstheme="majorEastAsia"/>
      <w:color w:val="0F4761" w:themeColor="accent1" w:themeShade="BF"/>
      <w:sz w:val="32"/>
      <w:szCs w:val="32"/>
    </w:rPr>
  </w:style>
  <w:style w:type="table" w:styleId="Heleruuttabel1rhk1">
    <w:name w:val="Grid Table 1 Light Accent 1"/>
    <w:basedOn w:val="Normaaltabe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318">
      <w:bodyDiv w:val="1"/>
      <w:marLeft w:val="0"/>
      <w:marRight w:val="0"/>
      <w:marTop w:val="0"/>
      <w:marBottom w:val="0"/>
      <w:divBdr>
        <w:top w:val="none" w:sz="0" w:space="0" w:color="auto"/>
        <w:left w:val="none" w:sz="0" w:space="0" w:color="auto"/>
        <w:bottom w:val="none" w:sz="0" w:space="0" w:color="auto"/>
        <w:right w:val="none" w:sz="0" w:space="0" w:color="auto"/>
      </w:divBdr>
    </w:div>
    <w:div w:id="14517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a.erg@mkm.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armo.tallermaa@fin.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471EBCBDC704A8436FE56CE04C7BD" ma:contentTypeVersion="21" ma:contentTypeDescription="Create a new document." ma:contentTypeScope="" ma:versionID="27473c43068dae2bee8464a9c1f2524a">
  <xsd:schema xmlns:xsd="http://www.w3.org/2001/XMLSchema" xmlns:xs="http://www.w3.org/2001/XMLSchema" xmlns:p="http://schemas.microsoft.com/office/2006/metadata/properties" xmlns:ns2="1f340996-e014-4bd7-838a-571706ab594b" xmlns:ns3="2d7f0e97-b077-4e53-9632-a0dfe219f8d3" targetNamespace="http://schemas.microsoft.com/office/2006/metadata/properties" ma:root="true" ma:fieldsID="c4e12b946b21e4d9eca63e5dbd070d9b" ns2:_="" ns3:_="">
    <xsd:import namespace="1f340996-e014-4bd7-838a-571706ab594b"/>
    <xsd:import namespace="2d7f0e97-b077-4e53-9632-a0dfe219f8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0996-e014-4bd7-838a-571706ab594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f0e97-b077-4e53-9632-a0dfe219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ee61fd-7598-4249-be06-0fdc6faa5fea}" ma:internalName="TaxCatchAll" ma:showField="CatchAllData" ma:web="2d7f0e97-b077-4e53-9632-a0dfe219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7f0e97-b077-4e53-9632-a0dfe219f8d3" xsi:nil="true"/>
    <lcf76f155ced4ddcb4097134ff3c332f xmlns="1f340996-e014-4bd7-838a-571706ab5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A4C4E8F0-7445-4749-81CA-37FE32F0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40996-e014-4bd7-838a-571706ab594b"/>
    <ds:schemaRef ds:uri="2d7f0e97-b077-4e53-9632-a0dfe219f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0F36A2-2EB2-4D0C-A7C4-35F1241877AE}">
  <ds:schemaRefs>
    <ds:schemaRef ds:uri="http://schemas.microsoft.com/office/2006/metadata/properties"/>
    <ds:schemaRef ds:uri="http://schemas.microsoft.com/office/infopath/2007/PartnerControls"/>
    <ds:schemaRef ds:uri="2d7f0e97-b077-4e53-9632-a0dfe219f8d3"/>
    <ds:schemaRef ds:uri="1f340996-e014-4bd7-838a-571706ab594b"/>
  </ds:schemaRefs>
</ds:datastoreItem>
</file>

<file path=customXml/itemProps3.xml><?xml version="1.0" encoding="utf-8"?>
<ds:datastoreItem xmlns:ds="http://schemas.openxmlformats.org/officeDocument/2006/customXml" ds:itemID="{F701800C-30FE-46AF-AE31-00A858A35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1249</Words>
  <Characters>7246</Characters>
  <Application>Microsoft Office Word</Application>
  <DocSecurity>0</DocSecurity>
  <Lines>60</Lines>
  <Paragraphs>16</Paragraphs>
  <ScaleCrop>false</ScaleCrop>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 - MKM</dc:creator>
  <cp:keywords/>
  <dc:description/>
  <cp:lastModifiedBy>Krista Erg-Scacchetti - MKM</cp:lastModifiedBy>
  <cp:revision>163</cp:revision>
  <dcterms:created xsi:type="dcterms:W3CDTF">2024-11-25T08:24:00Z</dcterms:created>
  <dcterms:modified xsi:type="dcterms:W3CDTF">2025-06-09T14:28:00Z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0x0101006D7471EBCBDC704A8436FE56CE04C7BD</vt:lpwstr>
  </property>
  <property fmtid="{D5CDD505-2E9C-101B-9397-08002B2CF9AE}" pid="3" name="MSIP_Label_defa4170-0d19-0005-0004-bc88714345d2_Enabled">
    <vt:lpwstr>true</vt:lpwstr>
  </property>
  <property fmtid="{D5CDD505-2E9C-101B-9397-08002B2CF9AE}" pid="4" name="MSIP_Label_defa4170-0d19-0005-0004-bc88714345d2_SetDate">
    <vt:lpwstr>2024-11-25T08:24:41Z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15360971-40d1-49fb-837e-d7c62937f565</vt:lpwstr>
  </property>
  <property fmtid="{D5CDD505-2E9C-101B-9397-08002B2CF9AE}" pid="9" name="MSIP_Label_defa4170-0d19-0005-0004-bc88714345d2_ContentBits">
    <vt:lpwstr>0</vt:lpwstr>
  </property>
  <property fmtid="{D5CDD505-2E9C-101B-9397-08002B2CF9AE}" pid="10" name="MediaServiceImageTags">
    <vt:lpwstr/>
  </property>
</Properties>
</file>